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E0386" w14:textId="38E62BC1" w:rsidR="00DC0CAB" w:rsidRPr="00B75F29" w:rsidRDefault="00DC0CAB" w:rsidP="00DC0CAB">
      <w:pPr>
        <w:widowControl w:val="0"/>
        <w:tabs>
          <w:tab w:val="right" w:pos="9639"/>
        </w:tabs>
        <w:spacing w:after="0"/>
        <w:rPr>
          <w:rFonts w:ascii="Arial" w:eastAsia="DengXian" w:hAnsi="Arial" w:cs="Arial"/>
          <w:b/>
          <w:bCs/>
          <w:sz w:val="24"/>
          <w:lang w:val="en-US" w:eastAsia="zh-CN"/>
        </w:rPr>
      </w:pPr>
      <w:bookmarkStart w:id="0" w:name="_Hlk154505859"/>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bookmarkStart w:id="15" w:name="_Hlk178165885"/>
      <w:bookmarkStart w:id="16" w:name="_Hlk54275161"/>
      <w:bookmarkStart w:id="17" w:name="_Toc142579058"/>
      <w:bookmarkEnd w:id="16"/>
      <w:r w:rsidRPr="00D85860">
        <w:rPr>
          <w:rFonts w:ascii="Arial" w:hAnsi="Arial" w:cs="Arial"/>
          <w:b/>
          <w:sz w:val="24"/>
          <w:lang w:val="en-US" w:eastAsia="en-US"/>
        </w:rPr>
        <w:t>3GPP TSG-RAN WG2 #1</w:t>
      </w:r>
      <w:r w:rsidR="00B75F29">
        <w:rPr>
          <w:rFonts w:ascii="Arial" w:hAnsi="Arial" w:cs="Arial"/>
          <w:b/>
          <w:sz w:val="24"/>
          <w:lang w:val="en-US" w:eastAsia="en-US"/>
        </w:rPr>
        <w:t>30</w:t>
      </w:r>
      <w:r w:rsidRPr="00D85860">
        <w:rPr>
          <w:rFonts w:ascii="Arial" w:hAnsi="Arial" w:cs="Arial"/>
          <w:b/>
          <w:sz w:val="24"/>
          <w:lang w:val="en-US" w:eastAsia="en-US"/>
        </w:rPr>
        <w:tab/>
      </w:r>
      <w:bookmarkEnd w:id="17"/>
      <w:r w:rsidR="009556B2" w:rsidRPr="009556B2">
        <w:rPr>
          <w:rFonts w:ascii="Arial" w:hAnsi="Arial" w:cs="Arial"/>
          <w:b/>
          <w:sz w:val="24"/>
          <w:lang w:eastAsia="en-US"/>
        </w:rPr>
        <w:t>R2-2504294</w:t>
      </w:r>
    </w:p>
    <w:p w14:paraId="287A09F1" w14:textId="6ACAAA5D" w:rsidR="00DC0CAB" w:rsidRPr="0000706B" w:rsidRDefault="00B75F29" w:rsidP="00DC0CAB">
      <w:pPr>
        <w:widowControl w:val="0"/>
        <w:tabs>
          <w:tab w:val="right" w:pos="9639"/>
        </w:tabs>
        <w:spacing w:after="0"/>
        <w:rPr>
          <w:rFonts w:ascii="Arial" w:hAnsi="Arial" w:cs="Arial"/>
          <w:b/>
          <w:sz w:val="24"/>
          <w:lang w:val="en-US" w:eastAsia="en-US"/>
        </w:rPr>
      </w:pPr>
      <w:r>
        <w:rPr>
          <w:rFonts w:ascii="Arial" w:hAnsi="Arial" w:cs="Arial"/>
          <w:b/>
          <w:sz w:val="24"/>
          <w:lang w:val="en-US" w:eastAsia="en-US"/>
        </w:rPr>
        <w:t>St Julian’s</w:t>
      </w:r>
      <w:r w:rsidRPr="0000706B">
        <w:rPr>
          <w:rFonts w:ascii="Arial" w:hAnsi="Arial" w:cs="Arial"/>
          <w:b/>
          <w:sz w:val="24"/>
          <w:lang w:val="en-US" w:eastAsia="en-US"/>
        </w:rPr>
        <w:t xml:space="preserve">, </w:t>
      </w:r>
      <w:r>
        <w:rPr>
          <w:rFonts w:ascii="Arial" w:hAnsi="Arial" w:cs="Arial"/>
          <w:b/>
          <w:sz w:val="24"/>
          <w:lang w:val="en-US" w:eastAsia="en-US"/>
        </w:rPr>
        <w:t>Malta</w:t>
      </w:r>
      <w:r w:rsidR="00DC0CAB" w:rsidRPr="0000706B">
        <w:rPr>
          <w:rFonts w:ascii="Arial" w:hAnsi="Arial" w:cs="Arial"/>
          <w:b/>
          <w:sz w:val="24"/>
          <w:lang w:val="en-US" w:eastAsia="en-US"/>
        </w:rPr>
        <w:t xml:space="preserve">, </w:t>
      </w:r>
      <w:r>
        <w:rPr>
          <w:rFonts w:ascii="Arial" w:hAnsi="Arial" w:cs="Arial"/>
          <w:b/>
          <w:sz w:val="24"/>
          <w:lang w:val="en-US" w:eastAsia="en-US"/>
        </w:rPr>
        <w:t>19-23 May</w:t>
      </w:r>
      <w:r w:rsidR="00DC0CAB" w:rsidRPr="0000706B">
        <w:rPr>
          <w:rFonts w:ascii="Arial" w:hAnsi="Arial" w:cs="Arial"/>
          <w:b/>
          <w:sz w:val="24"/>
          <w:lang w:val="en-US" w:eastAsia="en-US"/>
        </w:rPr>
        <w:t xml:space="preserve"> 202</w:t>
      </w:r>
      <w:r w:rsidR="00DC0CAB">
        <w:rPr>
          <w:rFonts w:ascii="Arial" w:hAnsi="Arial" w:cs="Arial"/>
          <w:b/>
          <w:sz w:val="24"/>
          <w:lang w:val="en-US" w:eastAsia="en-US"/>
        </w:rPr>
        <w:t>5</w:t>
      </w:r>
    </w:p>
    <w:p w14:paraId="6CDC295B" w14:textId="77777777" w:rsidR="00DC0CAB" w:rsidRPr="0000706B" w:rsidRDefault="00DC0CAB" w:rsidP="00DC0CAB">
      <w:pPr>
        <w:widowControl w:val="0"/>
        <w:tabs>
          <w:tab w:val="right" w:pos="9639"/>
        </w:tabs>
        <w:spacing w:after="0"/>
        <w:rPr>
          <w:b/>
          <w:sz w:val="24"/>
          <w:lang w:val="en-US" w:eastAsia="en-US"/>
        </w:rPr>
      </w:pPr>
    </w:p>
    <w:p w14:paraId="552B7AD9" w14:textId="28716310" w:rsidR="00DC0CAB" w:rsidRPr="0000706B" w:rsidRDefault="00DC0CAB" w:rsidP="00DC0CAB">
      <w:pPr>
        <w:pStyle w:val="3GPPHeader"/>
        <w:rPr>
          <w:sz w:val="22"/>
          <w:szCs w:val="22"/>
          <w:lang w:val="en-US"/>
        </w:rPr>
      </w:pPr>
      <w:r w:rsidRPr="0000706B">
        <w:rPr>
          <w:sz w:val="22"/>
          <w:szCs w:val="22"/>
          <w:lang w:val="en-US"/>
        </w:rPr>
        <w:t>Agenda Item:</w:t>
      </w:r>
      <w:r w:rsidRPr="0000706B">
        <w:rPr>
          <w:sz w:val="22"/>
          <w:szCs w:val="22"/>
          <w:lang w:val="en-US"/>
        </w:rPr>
        <w:tab/>
      </w:r>
      <w:r w:rsidR="00B30B35" w:rsidRPr="0000706B">
        <w:rPr>
          <w:color w:val="000000" w:themeColor="text1"/>
          <w:sz w:val="22"/>
          <w:szCs w:val="22"/>
          <w:lang w:val="en-US"/>
        </w:rPr>
        <w:t>8.10.</w:t>
      </w:r>
      <w:r w:rsidR="00B30B35">
        <w:rPr>
          <w:color w:val="000000" w:themeColor="text1"/>
          <w:sz w:val="22"/>
          <w:szCs w:val="22"/>
          <w:lang w:val="en-US"/>
        </w:rPr>
        <w:t xml:space="preserve">3 </w:t>
      </w:r>
    </w:p>
    <w:bookmarkEnd w:id="0"/>
    <w:p w14:paraId="0014BB2A" w14:textId="77777777" w:rsidR="00DC0CAB" w:rsidRPr="003664F9" w:rsidRDefault="00DC0CAB" w:rsidP="00DC0CAB">
      <w:pPr>
        <w:pStyle w:val="3GPPHeader"/>
        <w:rPr>
          <w:sz w:val="22"/>
          <w:szCs w:val="22"/>
        </w:rPr>
      </w:pPr>
      <w:r w:rsidRPr="003664F9">
        <w:rPr>
          <w:sz w:val="22"/>
          <w:szCs w:val="22"/>
        </w:rPr>
        <w:t>Source:</w:t>
      </w:r>
      <w:r w:rsidRPr="003664F9">
        <w:rPr>
          <w:sz w:val="22"/>
          <w:szCs w:val="22"/>
        </w:rPr>
        <w:tab/>
        <w:t>Ericsson</w:t>
      </w:r>
    </w:p>
    <w:p w14:paraId="365CF60D" w14:textId="47FAFE74" w:rsidR="00DC0CAB" w:rsidRPr="001907E9" w:rsidRDefault="00DC0CAB" w:rsidP="00DC0CAB">
      <w:pPr>
        <w:pStyle w:val="3GPPHeader"/>
        <w:rPr>
          <w:sz w:val="22"/>
          <w:szCs w:val="22"/>
        </w:rPr>
      </w:pPr>
      <w:r w:rsidRPr="003664F9">
        <w:rPr>
          <w:sz w:val="22"/>
          <w:szCs w:val="22"/>
        </w:rPr>
        <w:t>Title:</w:t>
      </w:r>
      <w:r w:rsidRPr="003664F9">
        <w:rPr>
          <w:sz w:val="22"/>
          <w:szCs w:val="22"/>
        </w:rPr>
        <w:tab/>
      </w:r>
      <w:r w:rsidRPr="001907E9">
        <w:rPr>
          <w:sz w:val="22"/>
          <w:szCs w:val="22"/>
        </w:rPr>
        <w:t>Discussion on</w:t>
      </w:r>
      <w:r>
        <w:rPr>
          <w:rFonts w:cs="Arial"/>
          <w:b w:val="0"/>
          <w:bCs/>
          <w:szCs w:val="24"/>
          <w:lang w:val="en-US"/>
        </w:rPr>
        <w:t xml:space="preserve"> </w:t>
      </w:r>
      <w:r w:rsidRPr="001A241B">
        <w:rPr>
          <w:sz w:val="22"/>
          <w:szCs w:val="22"/>
        </w:rPr>
        <w:t xml:space="preserve">SON-MDT enhancements for </w:t>
      </w:r>
      <w:r w:rsidR="00B30B35">
        <w:rPr>
          <w:sz w:val="22"/>
          <w:szCs w:val="22"/>
        </w:rPr>
        <w:t xml:space="preserve">Slicing and </w:t>
      </w:r>
      <w:r w:rsidRPr="001A241B">
        <w:rPr>
          <w:sz w:val="22"/>
          <w:szCs w:val="22"/>
        </w:rPr>
        <w:t>NTN</w:t>
      </w:r>
    </w:p>
    <w:p w14:paraId="2758289E" w14:textId="77777777" w:rsidR="00DC0CAB" w:rsidRPr="003664F9" w:rsidRDefault="00DC0CAB" w:rsidP="00DC0CAB">
      <w:pPr>
        <w:pStyle w:val="3GPPHeader"/>
        <w:rPr>
          <w:sz w:val="22"/>
          <w:szCs w:val="22"/>
        </w:rPr>
      </w:pPr>
      <w:r w:rsidRPr="003664F9">
        <w:rPr>
          <w:sz w:val="22"/>
          <w:szCs w:val="22"/>
        </w:rPr>
        <w:t>Document for:</w:t>
      </w:r>
      <w:r w:rsidRPr="003664F9">
        <w:rPr>
          <w:sz w:val="22"/>
          <w:szCs w:val="22"/>
        </w:rPr>
        <w:tab/>
        <w:t>Discussion/Decision</w:t>
      </w:r>
    </w:p>
    <w:p w14:paraId="7C1AF8FB" w14:textId="77777777" w:rsidR="00DC0CAB" w:rsidRPr="003664F9" w:rsidRDefault="00DC0CAB" w:rsidP="00DC0CAB">
      <w:pPr>
        <w:pStyle w:val="Heading1"/>
      </w:pPr>
      <w:r w:rsidRPr="003664F9">
        <w:t>Introduction</w:t>
      </w:r>
    </w:p>
    <w:p w14:paraId="46CC88FF" w14:textId="2B720E4B" w:rsidR="003D045B" w:rsidRDefault="00DC0CAB" w:rsidP="00DC0CAB">
      <w:pPr>
        <w:rPr>
          <w:rFonts w:ascii="Arial" w:hAnsi="Arial" w:cs="Arial"/>
        </w:rPr>
      </w:pPr>
      <w:bookmarkStart w:id="18" w:name="_Ref178064866"/>
      <w:r w:rsidRPr="007A018A">
        <w:rPr>
          <w:rFonts w:ascii="Arial" w:hAnsi="Arial" w:cs="Arial"/>
        </w:rPr>
        <w:t xml:space="preserve">RAN#103 </w:t>
      </w:r>
      <w:r>
        <w:rPr>
          <w:rFonts w:ascii="Arial" w:hAnsi="Arial" w:cs="Arial"/>
        </w:rPr>
        <w:t xml:space="preserve">decided </w:t>
      </w:r>
      <w:r w:rsidRPr="007A018A">
        <w:rPr>
          <w:rFonts w:ascii="Arial" w:hAnsi="Arial" w:cs="Arial"/>
        </w:rPr>
        <w:t xml:space="preserve">to support further data collection for Self-organizing Networks (SON). One of the topics that was endorsed was the SON </w:t>
      </w:r>
      <w:r>
        <w:rPr>
          <w:rFonts w:ascii="Arial" w:hAnsi="Arial" w:cs="Arial"/>
        </w:rPr>
        <w:t xml:space="preserve">and MDT </w:t>
      </w:r>
      <w:r w:rsidRPr="007A018A">
        <w:rPr>
          <w:rFonts w:ascii="Arial" w:hAnsi="Arial" w:cs="Arial"/>
        </w:rPr>
        <w:t>enhancements for</w:t>
      </w:r>
      <w:r>
        <w:rPr>
          <w:rFonts w:ascii="Arial" w:hAnsi="Arial" w:cs="Arial"/>
        </w:rPr>
        <w:t xml:space="preserve"> mobility in</w:t>
      </w:r>
      <w:r w:rsidRPr="007A018A">
        <w:rPr>
          <w:rFonts w:ascii="Arial" w:hAnsi="Arial" w:cs="Arial"/>
        </w:rPr>
        <w:t xml:space="preserve"> non-terrestrial networks</w:t>
      </w:r>
      <w:r w:rsidR="000E4BC9">
        <w:rPr>
          <w:rFonts w:ascii="Arial" w:hAnsi="Arial" w:cs="Arial"/>
        </w:rPr>
        <w:t xml:space="preserve"> and slicing</w:t>
      </w:r>
      <w:r w:rsidRPr="007A018A">
        <w:rPr>
          <w:rFonts w:ascii="Arial" w:hAnsi="Arial" w:cs="Arial"/>
        </w:rPr>
        <w:t xml:space="preserve">. </w:t>
      </w:r>
    </w:p>
    <w:p w14:paraId="25B72516" w14:textId="77777777" w:rsidR="00DC0CAB" w:rsidRDefault="00DC0CAB" w:rsidP="00DC0CAB">
      <w:pPr>
        <w:pStyle w:val="Heading1"/>
        <w:rPr>
          <w:rFonts w:cs="Arial"/>
        </w:rPr>
      </w:pPr>
      <w:bookmarkStart w:id="19" w:name="_Ref154582601"/>
      <w:r w:rsidRPr="003D2284">
        <w:rPr>
          <w:rFonts w:cs="Arial"/>
        </w:rPr>
        <w:t>Discussion</w:t>
      </w:r>
      <w:bookmarkEnd w:id="18"/>
      <w:bookmarkEnd w:id="19"/>
    </w:p>
    <w:p w14:paraId="1D077335" w14:textId="47A1AA05" w:rsidR="00663821" w:rsidRDefault="00663821" w:rsidP="00663821">
      <w:pPr>
        <w:pStyle w:val="Heading2"/>
      </w:pPr>
      <w:r>
        <w:t>SON-MDT for Slicing</w:t>
      </w:r>
    </w:p>
    <w:p w14:paraId="32909ADB" w14:textId="549A6D1A" w:rsidR="007F4335" w:rsidRDefault="007F4335" w:rsidP="007F4335">
      <w:pPr>
        <w:pStyle w:val="Heading3"/>
        <w:ind w:left="720"/>
        <w:rPr>
          <w:rFonts w:cs="Arial"/>
          <w:lang w:val="en-US"/>
        </w:rPr>
      </w:pPr>
      <w:r>
        <w:t>Logging slice-based cell reselection information in logged MDT report</w:t>
      </w:r>
      <w:r>
        <w:rPr>
          <w:rFonts w:cs="Arial"/>
          <w:lang w:val="en-US"/>
        </w:rPr>
        <w:t xml:space="preserve"> </w:t>
      </w:r>
    </w:p>
    <w:p w14:paraId="5E32BEE2" w14:textId="77777777" w:rsidR="000E4BC9" w:rsidRDefault="000E4BC9" w:rsidP="000E4BC9">
      <w:pPr>
        <w:rPr>
          <w:rFonts w:ascii="Arial" w:hAnsi="Arial" w:cs="Arial"/>
        </w:rPr>
      </w:pPr>
      <w:r w:rsidRPr="00327488">
        <w:rPr>
          <w:rFonts w:ascii="Arial" w:hAnsi="Arial" w:cs="Arial"/>
        </w:rPr>
        <w:t>After RAN3#127 meeting, RAN3 has sent the following LS (R3-250613)</w:t>
      </w:r>
      <w:r>
        <w:rPr>
          <w:rFonts w:ascii="Arial" w:hAnsi="Arial" w:cs="Arial"/>
        </w:rPr>
        <w:t>:</w:t>
      </w:r>
    </w:p>
    <w:tbl>
      <w:tblPr>
        <w:tblW w:w="9720"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0E4BC9" w14:paraId="1CD485A9" w14:textId="77777777">
        <w:trPr>
          <w:trHeight w:val="2760"/>
        </w:trPr>
        <w:tc>
          <w:tcPr>
            <w:tcW w:w="9720" w:type="dxa"/>
          </w:tcPr>
          <w:p w14:paraId="5BD1DB3C" w14:textId="52508FF2" w:rsidR="000E4BC9" w:rsidRDefault="000E4BC9">
            <w:pPr>
              <w:ind w:left="54"/>
              <w:rPr>
                <w:rFonts w:ascii="Arial" w:hAnsi="Arial" w:cs="Arial"/>
              </w:rPr>
            </w:pPr>
            <w:r w:rsidRPr="009A70BD">
              <w:rPr>
                <w:rFonts w:ascii="Arial" w:hAnsi="Arial" w:cs="Arial"/>
              </w:rPr>
              <w:t>Overall description</w:t>
            </w:r>
            <w:r w:rsidRPr="009A70BD">
              <w:rPr>
                <w:rFonts w:ascii="Arial" w:hAnsi="Arial" w:cs="Arial"/>
              </w:rPr>
              <w:br/>
            </w:r>
            <w:r w:rsidRPr="009A70BD">
              <w:rPr>
                <w:rFonts w:ascii="Arial" w:hAnsi="Arial" w:cs="Arial"/>
              </w:rPr>
              <w:br/>
              <w:t>RAN3 has discussed how to optimize slice based cell reselection via e.g. logged MDT and identified the following scenario:</w:t>
            </w:r>
            <w:r w:rsidRPr="009A70BD">
              <w:rPr>
                <w:rFonts w:ascii="Arial" w:hAnsi="Arial" w:cs="Arial"/>
              </w:rPr>
              <w:br/>
            </w:r>
            <w:r w:rsidRPr="009A70BD">
              <w:rPr>
                <w:rFonts w:ascii="Arial" w:hAnsi="Arial" w:cs="Arial"/>
              </w:rPr>
              <w:br/>
              <w:t xml:space="preserve">A UE supporting slice-based cell reselection may not find any suitable cell </w:t>
            </w:r>
            <w:bookmarkStart w:id="20" w:name="_Hlk193202545"/>
            <w:r w:rsidRPr="009A70BD">
              <w:rPr>
                <w:rFonts w:ascii="Arial" w:hAnsi="Arial" w:cs="Arial"/>
              </w:rPr>
              <w:t>in the frequencies corresponding to the highest ranked NSAG</w:t>
            </w:r>
            <w:bookmarkEnd w:id="20"/>
            <w:r w:rsidRPr="009A70BD">
              <w:rPr>
                <w:rFonts w:ascii="Arial" w:hAnsi="Arial" w:cs="Arial"/>
              </w:rPr>
              <w:t>, thereby UE have to camp on cells belonging to the lower ranked NSAG or eventually use legacy cell reselection procedure to find a suitable cell.</w:t>
            </w:r>
            <w:r w:rsidRPr="009A70BD">
              <w:rPr>
                <w:rFonts w:ascii="Arial" w:hAnsi="Arial" w:cs="Arial"/>
              </w:rPr>
              <w:br/>
            </w:r>
            <w:r w:rsidRPr="009A70BD">
              <w:rPr>
                <w:rFonts w:ascii="Arial" w:hAnsi="Arial" w:cs="Arial"/>
              </w:rPr>
              <w:br/>
              <w:t>RAN3 would like to ask RAN2 to take the above scenario into account, and to discuss whether and how it can be addressed and whether any standard changes are needed.</w:t>
            </w:r>
          </w:p>
        </w:tc>
      </w:tr>
    </w:tbl>
    <w:p w14:paraId="3D874056" w14:textId="1F221902" w:rsidR="00663821" w:rsidRDefault="00663821" w:rsidP="00663821">
      <w:pPr>
        <w:rPr>
          <w:rFonts w:ascii="Arial" w:hAnsi="Arial"/>
          <w:lang w:eastAsia="zh-CN"/>
        </w:rPr>
      </w:pPr>
      <w:r>
        <w:rPr>
          <w:rFonts w:ascii="Arial" w:hAnsi="Arial"/>
          <w:lang w:eastAsia="zh-CN"/>
        </w:rPr>
        <w:t xml:space="preserve">The LS comprises of a scenario where a UE is unable to find a suitable cell in the frequencies corresponding to the highest ranked NSAG and thereby </w:t>
      </w:r>
      <w:proofErr w:type="gramStart"/>
      <w:r>
        <w:rPr>
          <w:rFonts w:ascii="Arial" w:hAnsi="Arial"/>
          <w:lang w:eastAsia="zh-CN"/>
        </w:rPr>
        <w:t>has to</w:t>
      </w:r>
      <w:proofErr w:type="gramEnd"/>
      <w:r>
        <w:rPr>
          <w:rFonts w:ascii="Arial" w:hAnsi="Arial"/>
          <w:lang w:eastAsia="zh-CN"/>
        </w:rPr>
        <w:t xml:space="preserve"> camp on a cell belonging to the lower ranked NSAG or use legacy cell reselection policies to find a cell. </w:t>
      </w:r>
    </w:p>
    <w:p w14:paraId="08BBECD3" w14:textId="77777777" w:rsidR="00663821" w:rsidRDefault="00663821" w:rsidP="00663821">
      <w:pPr>
        <w:rPr>
          <w:rFonts w:ascii="Arial" w:hAnsi="Arial"/>
          <w:lang w:eastAsia="zh-CN"/>
        </w:rPr>
      </w:pPr>
      <w:r>
        <w:rPr>
          <w:rFonts w:ascii="Arial" w:hAnsi="Arial"/>
          <w:lang w:eastAsia="zh-CN"/>
        </w:rPr>
        <w:t>For example, assume the network supports slice A in frequency F1. Hence, the network may configure the NSAG priorities at the UE stipulating the UE to reselect to frequency F1. The UE, however, is unable to find a suitable cell in frequency F1 and is forced to re-select to a cell served by frequency F2. It should be noted that the UE selected a cell in frequency F2 using legacy cell reselection priorities.</w:t>
      </w:r>
    </w:p>
    <w:p w14:paraId="2C791C5E" w14:textId="77777777" w:rsidR="00663821" w:rsidRDefault="00663821" w:rsidP="00663821">
      <w:pPr>
        <w:rPr>
          <w:rFonts w:ascii="Arial" w:hAnsi="Arial"/>
          <w:lang w:eastAsia="zh-CN"/>
        </w:rPr>
      </w:pPr>
      <w:r>
        <w:rPr>
          <w:rFonts w:ascii="Arial" w:hAnsi="Arial"/>
          <w:lang w:eastAsia="zh-CN"/>
        </w:rPr>
        <w:t>From network perspective, this may happen only if there is a coverage hole at F1 in the location of the UE.</w:t>
      </w:r>
    </w:p>
    <w:p w14:paraId="3D420117" w14:textId="77777777" w:rsidR="00663821" w:rsidRPr="005B73A7" w:rsidRDefault="00663821" w:rsidP="00663821">
      <w:pPr>
        <w:pStyle w:val="Proposal"/>
        <w:tabs>
          <w:tab w:val="clear" w:pos="4281"/>
        </w:tabs>
        <w:ind w:left="1701" w:hanging="1701"/>
        <w:jc w:val="left"/>
      </w:pPr>
      <w:bookmarkStart w:id="21" w:name="_Toc193976552"/>
      <w:bookmarkStart w:id="22" w:name="_Toc197628160"/>
      <w:r>
        <w:t xml:space="preserve">The scenario described in the LS may occur only if there is a coverage hole </w:t>
      </w:r>
      <w:r w:rsidRPr="005B73A7">
        <w:t>in the frequencies corresponding to the highest ranked NSAG</w:t>
      </w:r>
      <w:r>
        <w:t>.</w:t>
      </w:r>
      <w:bookmarkEnd w:id="21"/>
      <w:bookmarkEnd w:id="22"/>
    </w:p>
    <w:p w14:paraId="6B6AD0C5" w14:textId="5D6823C7" w:rsidR="00663821" w:rsidRDefault="00663821" w:rsidP="00663821">
      <w:pPr>
        <w:rPr>
          <w:rFonts w:ascii="Arial" w:hAnsi="Arial"/>
          <w:lang w:eastAsia="zh-CN"/>
        </w:rPr>
      </w:pPr>
      <w:r>
        <w:rPr>
          <w:rFonts w:ascii="Arial" w:hAnsi="Arial"/>
          <w:lang w:eastAsia="zh-CN"/>
        </w:rPr>
        <w:t xml:space="preserve">In current logged MDT procedure, the UE logs measurements for up to 3 inter-frequency neighbour cell per frequency. Thus, not finding a suitable cell </w:t>
      </w:r>
      <w:proofErr w:type="gramStart"/>
      <w:r>
        <w:rPr>
          <w:rFonts w:ascii="Arial" w:hAnsi="Arial"/>
          <w:lang w:eastAsia="zh-CN"/>
        </w:rPr>
        <w:t>in a given</w:t>
      </w:r>
      <w:proofErr w:type="gramEnd"/>
      <w:r>
        <w:rPr>
          <w:rFonts w:ascii="Arial" w:hAnsi="Arial"/>
          <w:lang w:eastAsia="zh-CN"/>
        </w:rPr>
        <w:t xml:space="preserve"> frequency F1 may result in below different behaviours from the UE.</w:t>
      </w:r>
    </w:p>
    <w:p w14:paraId="7BD7F6BF" w14:textId="77777777" w:rsidR="00663821" w:rsidRPr="00465E7D" w:rsidRDefault="00663821" w:rsidP="00663821">
      <w:pPr>
        <w:pStyle w:val="ListParagraph"/>
        <w:numPr>
          <w:ilvl w:val="0"/>
          <w:numId w:val="11"/>
        </w:numPr>
        <w:spacing w:after="0"/>
        <w:contextualSpacing w:val="0"/>
        <w:rPr>
          <w:rFonts w:ascii="Arial" w:hAnsi="Arial"/>
          <w:lang w:eastAsia="zh-CN"/>
        </w:rPr>
      </w:pPr>
      <w:r w:rsidRPr="00465E7D">
        <w:rPr>
          <w:rFonts w:ascii="Arial" w:hAnsi="Arial"/>
          <w:lang w:eastAsia="zh-CN"/>
        </w:rPr>
        <w:t xml:space="preserve">UE may log measurements of some neighbour cells in the </w:t>
      </w:r>
      <w:r>
        <w:rPr>
          <w:rFonts w:ascii="Arial" w:hAnsi="Arial"/>
          <w:lang w:eastAsia="zh-CN"/>
        </w:rPr>
        <w:t>F</w:t>
      </w:r>
      <w:r w:rsidRPr="00465E7D">
        <w:rPr>
          <w:rFonts w:ascii="Arial" w:hAnsi="Arial"/>
          <w:lang w:eastAsia="zh-CN"/>
        </w:rPr>
        <w:t>1. However, the measurement results would show that the quantities are poor.</w:t>
      </w:r>
    </w:p>
    <w:p w14:paraId="2721EDDB" w14:textId="77777777" w:rsidR="00663821" w:rsidRPr="00465E7D" w:rsidRDefault="00663821" w:rsidP="00663821">
      <w:pPr>
        <w:pStyle w:val="ListParagraph"/>
        <w:numPr>
          <w:ilvl w:val="0"/>
          <w:numId w:val="11"/>
        </w:numPr>
        <w:spacing w:after="0"/>
        <w:contextualSpacing w:val="0"/>
        <w:rPr>
          <w:rFonts w:ascii="Arial" w:hAnsi="Arial"/>
          <w:lang w:eastAsia="zh-CN"/>
        </w:rPr>
      </w:pPr>
      <w:r w:rsidRPr="00465E7D">
        <w:rPr>
          <w:rFonts w:ascii="Arial" w:hAnsi="Arial"/>
          <w:lang w:eastAsia="zh-CN"/>
        </w:rPr>
        <w:t xml:space="preserve">UE may not log any information regarding </w:t>
      </w:r>
      <w:r>
        <w:rPr>
          <w:rFonts w:ascii="Arial" w:hAnsi="Arial"/>
          <w:lang w:eastAsia="zh-CN"/>
        </w:rPr>
        <w:t>F</w:t>
      </w:r>
      <w:r w:rsidRPr="00465E7D">
        <w:rPr>
          <w:rFonts w:ascii="Arial" w:hAnsi="Arial"/>
          <w:lang w:eastAsia="zh-CN"/>
        </w:rPr>
        <w:t>1, since it was unable to measure any cell in the frequency.</w:t>
      </w:r>
    </w:p>
    <w:p w14:paraId="58A62643" w14:textId="77777777" w:rsidR="00663821" w:rsidRDefault="00663821" w:rsidP="00663821">
      <w:pPr>
        <w:rPr>
          <w:rFonts w:ascii="Arial" w:hAnsi="Arial"/>
          <w:lang w:eastAsia="zh-CN"/>
        </w:rPr>
      </w:pPr>
      <w:r>
        <w:rPr>
          <w:rFonts w:ascii="Arial" w:hAnsi="Arial"/>
          <w:lang w:eastAsia="zh-CN"/>
        </w:rPr>
        <w:lastRenderedPageBreak/>
        <w:t>In both cases, however, network can deduce coverage problem in F1. Since the UE may also provide location information in the logged MDT report, network would be able to identify any random coverage hole also.</w:t>
      </w:r>
    </w:p>
    <w:p w14:paraId="7916C6DB" w14:textId="77777777" w:rsidR="00663821" w:rsidRPr="00291EA3" w:rsidRDefault="00663821" w:rsidP="00663821">
      <w:pPr>
        <w:rPr>
          <w:rFonts w:ascii="Arial" w:hAnsi="Arial" w:cs="Arial"/>
        </w:rPr>
      </w:pPr>
      <w:r w:rsidRPr="00615EC1">
        <w:rPr>
          <w:rFonts w:ascii="Arial" w:hAnsi="Arial" w:cs="Arial"/>
          <w:lang w:eastAsia="zh-CN"/>
        </w:rPr>
        <w:t>Moreover, in legacy, network can configure the UE with a</w:t>
      </w:r>
      <w:r>
        <w:rPr>
          <w:rFonts w:ascii="Arial" w:hAnsi="Arial" w:cs="Arial"/>
          <w:lang w:eastAsia="zh-CN"/>
        </w:rPr>
        <w:t>n</w:t>
      </w:r>
      <w:r w:rsidRPr="00615EC1">
        <w:rPr>
          <w:rFonts w:ascii="Arial" w:hAnsi="Arial" w:cs="Arial"/>
          <w:lang w:eastAsia="zh-CN"/>
        </w:rPr>
        <w:t xml:space="preserve"> </w:t>
      </w:r>
      <w:proofErr w:type="spellStart"/>
      <w:r w:rsidRPr="00615EC1">
        <w:rPr>
          <w:rFonts w:ascii="Arial" w:hAnsi="Arial" w:cs="Arial"/>
          <w:i/>
          <w:iCs/>
          <w:lang w:eastAsia="zh-CN"/>
        </w:rPr>
        <w:t>interfrequencyTargetInfo</w:t>
      </w:r>
      <w:proofErr w:type="spellEnd"/>
      <w:r w:rsidRPr="00615EC1">
        <w:rPr>
          <w:rFonts w:ascii="Arial" w:hAnsi="Arial" w:cs="Arial"/>
          <w:i/>
          <w:iCs/>
          <w:lang w:eastAsia="zh-CN"/>
        </w:rPr>
        <w:t xml:space="preserve"> </w:t>
      </w:r>
      <w:r w:rsidRPr="00615EC1">
        <w:rPr>
          <w:rFonts w:ascii="Arial" w:hAnsi="Arial" w:cs="Arial"/>
        </w:rPr>
        <w:t>IE to perform measurements in a specific frequency.</w:t>
      </w:r>
      <w:r>
        <w:rPr>
          <w:rFonts w:ascii="Arial" w:hAnsi="Arial" w:cs="Arial"/>
        </w:rPr>
        <w:t xml:space="preserve"> Any poor coverage or coverage hole can be identified by the network using the measurement results. Hence, network may configure frequency F1 as part of </w:t>
      </w:r>
      <w:proofErr w:type="spellStart"/>
      <w:r>
        <w:rPr>
          <w:rFonts w:ascii="Arial" w:hAnsi="Arial" w:cs="Arial"/>
          <w:i/>
          <w:iCs/>
        </w:rPr>
        <w:t>interfrequencytargetInfo</w:t>
      </w:r>
      <w:proofErr w:type="spellEnd"/>
      <w:r>
        <w:rPr>
          <w:rFonts w:ascii="Arial" w:hAnsi="Arial" w:cs="Arial"/>
        </w:rPr>
        <w:t xml:space="preserve"> and UE would log measurements for cells found in frequency F1. Hence, any coverage gap in frequency F1 would be identified by the network.</w:t>
      </w:r>
    </w:p>
    <w:p w14:paraId="79D7BCB0" w14:textId="3A337A05" w:rsidR="00663821" w:rsidRPr="00B70AA3" w:rsidRDefault="00663821" w:rsidP="00663821">
      <w:pPr>
        <w:pStyle w:val="Observation"/>
        <w:numPr>
          <w:ilvl w:val="0"/>
          <w:numId w:val="10"/>
        </w:numPr>
        <w:ind w:left="1701" w:hanging="1701"/>
        <w:rPr>
          <w:rFonts w:cs="Arial"/>
          <w:lang w:eastAsia="zh-CN"/>
        </w:rPr>
      </w:pPr>
      <w:bookmarkStart w:id="23" w:name="_Toc193976549"/>
      <w:bookmarkStart w:id="24" w:name="_Toc197606073"/>
      <w:bookmarkStart w:id="25" w:name="_Toc197628156"/>
      <w:r>
        <w:t xml:space="preserve">Legacy logged MDT measurements are sufficient for identifying coverage gaps </w:t>
      </w:r>
      <w:proofErr w:type="gramStart"/>
      <w:r>
        <w:t>in a given</w:t>
      </w:r>
      <w:proofErr w:type="gramEnd"/>
      <w:r>
        <w:t xml:space="preserve"> frequency</w:t>
      </w:r>
      <w:bookmarkEnd w:id="23"/>
      <w:r w:rsidR="009465F0">
        <w:t>.</w:t>
      </w:r>
      <w:bookmarkEnd w:id="24"/>
      <w:bookmarkEnd w:id="25"/>
    </w:p>
    <w:p w14:paraId="0108DE48" w14:textId="77777777" w:rsidR="00663821" w:rsidRDefault="00663821" w:rsidP="00663821">
      <w:pPr>
        <w:overflowPunct/>
        <w:autoSpaceDE/>
        <w:autoSpaceDN/>
        <w:adjustRightInd/>
        <w:spacing w:after="0"/>
        <w:textAlignment w:val="auto"/>
        <w:rPr>
          <w:rFonts w:ascii="Arial" w:hAnsi="Arial"/>
          <w:lang w:eastAsia="zh-CN"/>
        </w:rPr>
      </w:pPr>
      <w:r>
        <w:rPr>
          <w:rFonts w:ascii="Arial" w:hAnsi="Arial"/>
          <w:lang w:eastAsia="zh-CN"/>
        </w:rPr>
        <w:t>Since the network is aware of the planned slices on a given frequency, it is capable to identify that there are some places with unavailable slices in that frequency and UE needs to use legacy cell reselection criterion to find a suitable cell.</w:t>
      </w:r>
    </w:p>
    <w:p w14:paraId="4C442DBF" w14:textId="77777777" w:rsidR="00663821" w:rsidRDefault="00663821" w:rsidP="00663821">
      <w:pPr>
        <w:pStyle w:val="Observation"/>
        <w:numPr>
          <w:ilvl w:val="0"/>
          <w:numId w:val="0"/>
        </w:numPr>
        <w:overflowPunct/>
        <w:autoSpaceDE/>
        <w:autoSpaceDN/>
        <w:adjustRightInd/>
        <w:spacing w:after="0"/>
        <w:textAlignment w:val="auto"/>
      </w:pPr>
    </w:p>
    <w:p w14:paraId="6E9BDE10" w14:textId="77777777" w:rsidR="00663821" w:rsidRDefault="00663821" w:rsidP="00663821">
      <w:pPr>
        <w:rPr>
          <w:rFonts w:ascii="Arial" w:hAnsi="Arial" w:cs="Arial"/>
          <w:lang w:eastAsia="zh-CN"/>
        </w:rPr>
      </w:pPr>
      <w:r>
        <w:rPr>
          <w:rFonts w:ascii="Arial" w:hAnsi="Arial" w:cs="Arial"/>
          <w:lang w:eastAsia="zh-CN"/>
        </w:rPr>
        <w:t>On the other hand, NSAG specific frequency priorities are cell specific parameters and are transmitted using SIB16. UE accesses SIB16 to read such information and utilize that to determine priorities during cell reselection. Since in legacy logged MDT, UE reports the current serving cell information, it is trivial for the network to identify if any slice specific cell reselection is configured and if the UE is following such configuration.</w:t>
      </w:r>
    </w:p>
    <w:p w14:paraId="6CA303C5" w14:textId="77777777" w:rsidR="00663821" w:rsidRPr="00B70AA3" w:rsidRDefault="00663821" w:rsidP="00663821">
      <w:pPr>
        <w:pStyle w:val="Observation"/>
        <w:numPr>
          <w:ilvl w:val="0"/>
          <w:numId w:val="10"/>
        </w:numPr>
        <w:ind w:left="1701" w:hanging="1701"/>
        <w:rPr>
          <w:rFonts w:cs="Arial"/>
          <w:lang w:eastAsia="zh-CN"/>
        </w:rPr>
      </w:pPr>
      <w:bookmarkStart w:id="26" w:name="_Toc193976550"/>
      <w:bookmarkStart w:id="27" w:name="_Toc197606074"/>
      <w:bookmarkStart w:id="28" w:name="_Toc197628157"/>
      <w:r>
        <w:t>Legacy logged MDT measurements contains serving cell information of a given UE and network can identify if any slice specific cell reselection is configured in the cell. Hence, network can estimate which cell UE should re-select to continue to have access to a specific slice and whether the target cell provides sufficient coverage or not.</w:t>
      </w:r>
      <w:bookmarkEnd w:id="26"/>
      <w:bookmarkEnd w:id="27"/>
      <w:bookmarkEnd w:id="28"/>
    </w:p>
    <w:p w14:paraId="44D4956D" w14:textId="77777777" w:rsidR="00663821" w:rsidRDefault="00663821" w:rsidP="00663821">
      <w:pPr>
        <w:rPr>
          <w:rFonts w:ascii="Arial" w:hAnsi="Arial" w:cs="Arial"/>
          <w:lang w:eastAsia="zh-CN"/>
        </w:rPr>
      </w:pPr>
      <w:r>
        <w:rPr>
          <w:rFonts w:ascii="Arial" w:hAnsi="Arial" w:cs="Arial"/>
          <w:lang w:eastAsia="zh-CN"/>
        </w:rPr>
        <w:t>The above mechanism is schematically shown in the following figures.</w:t>
      </w:r>
    </w:p>
    <w:p w14:paraId="2A754FFD" w14:textId="77777777" w:rsidR="00663821" w:rsidRDefault="00663821" w:rsidP="00663821">
      <w:pPr>
        <w:rPr>
          <w:rFonts w:ascii="Arial" w:hAnsi="Arial" w:cs="Arial"/>
          <w:lang w:eastAsia="zh-CN"/>
        </w:rPr>
      </w:pPr>
      <w:r w:rsidRPr="006A01F3">
        <w:rPr>
          <w:rFonts w:ascii="Arial" w:hAnsi="Arial" w:cs="Arial"/>
          <w:noProof/>
          <w:lang w:eastAsia="zh-CN"/>
        </w:rPr>
        <w:drawing>
          <wp:inline distT="0" distB="0" distL="0" distR="0" wp14:anchorId="011CA489" wp14:editId="42E0D52A">
            <wp:extent cx="5374888" cy="1948877"/>
            <wp:effectExtent l="0" t="0" r="0" b="0"/>
            <wp:docPr id="1425056128" name="Picture 1" descr="A close-up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056128" name="Picture 1" descr="A close-up of a cell&#10;&#10;AI-generated content may be incorrect."/>
                    <pic:cNvPicPr/>
                  </pic:nvPicPr>
                  <pic:blipFill>
                    <a:blip r:embed="rId11"/>
                    <a:stretch>
                      <a:fillRect/>
                    </a:stretch>
                  </pic:blipFill>
                  <pic:spPr>
                    <a:xfrm>
                      <a:off x="0" y="0"/>
                      <a:ext cx="5384217" cy="1952260"/>
                    </a:xfrm>
                    <a:prstGeom prst="rect">
                      <a:avLst/>
                    </a:prstGeom>
                  </pic:spPr>
                </pic:pic>
              </a:graphicData>
            </a:graphic>
          </wp:inline>
        </w:drawing>
      </w:r>
    </w:p>
    <w:p w14:paraId="1BB5DDCB" w14:textId="46D10B87" w:rsidR="00663821" w:rsidRDefault="00663821" w:rsidP="00663821">
      <w:pPr>
        <w:rPr>
          <w:rFonts w:ascii="Arial" w:hAnsi="Arial" w:cs="Arial"/>
          <w:lang w:eastAsia="zh-CN"/>
        </w:rPr>
      </w:pPr>
      <w:r>
        <w:rPr>
          <w:rFonts w:ascii="Arial" w:hAnsi="Arial" w:cs="Arial"/>
          <w:lang w:eastAsia="zh-CN"/>
        </w:rPr>
        <w:t xml:space="preserve">Figure 1: UE camps on the serving frequency, according to SIB16 of the serving cell, finds F1 as highest priority frequency and attempt to find a suitable cell in F2 to camp on. The MDT report indicates that in F1 there is a full coverage over the current serving cell of the UE, so any slice specific cell reselection should be successful. </w:t>
      </w:r>
    </w:p>
    <w:p w14:paraId="2B0A8525" w14:textId="77777777" w:rsidR="00663821" w:rsidRDefault="00663821" w:rsidP="00663821">
      <w:pPr>
        <w:rPr>
          <w:rFonts w:ascii="Arial" w:hAnsi="Arial" w:cs="Arial"/>
          <w:lang w:eastAsia="zh-CN"/>
        </w:rPr>
      </w:pPr>
      <w:r w:rsidRPr="00A533E4">
        <w:rPr>
          <w:rFonts w:ascii="Arial" w:hAnsi="Arial" w:cs="Arial"/>
          <w:noProof/>
          <w:lang w:eastAsia="zh-CN"/>
        </w:rPr>
        <w:lastRenderedPageBreak/>
        <w:drawing>
          <wp:inline distT="0" distB="0" distL="0" distR="0" wp14:anchorId="465E8B58" wp14:editId="3414812B">
            <wp:extent cx="6120765" cy="2487930"/>
            <wp:effectExtent l="0" t="0" r="0" b="0"/>
            <wp:docPr id="536771293" name="Picture 1" descr="A diagram of cell divis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771293" name="Picture 1" descr="A diagram of cell division&#10;&#10;AI-generated content may be incorrect."/>
                    <pic:cNvPicPr/>
                  </pic:nvPicPr>
                  <pic:blipFill>
                    <a:blip r:embed="rId12"/>
                    <a:stretch>
                      <a:fillRect/>
                    </a:stretch>
                  </pic:blipFill>
                  <pic:spPr>
                    <a:xfrm>
                      <a:off x="0" y="0"/>
                      <a:ext cx="6120765" cy="2487930"/>
                    </a:xfrm>
                    <a:prstGeom prst="rect">
                      <a:avLst/>
                    </a:prstGeom>
                  </pic:spPr>
                </pic:pic>
              </a:graphicData>
            </a:graphic>
          </wp:inline>
        </w:drawing>
      </w:r>
    </w:p>
    <w:p w14:paraId="4DA2B275" w14:textId="61240C6F" w:rsidR="00663821" w:rsidRDefault="00663821" w:rsidP="00663821">
      <w:pPr>
        <w:rPr>
          <w:rFonts w:ascii="Arial" w:hAnsi="Arial" w:cs="Arial"/>
          <w:lang w:eastAsia="zh-CN"/>
        </w:rPr>
      </w:pPr>
      <w:r>
        <w:rPr>
          <w:rFonts w:ascii="Arial" w:hAnsi="Arial" w:cs="Arial"/>
          <w:lang w:eastAsia="zh-CN"/>
        </w:rPr>
        <w:t xml:space="preserve">Figure 2: UE camps on the serving frequency, according to SIB16 of the serving cell, finds F1 as highest priority frequency and attempt to find a suitable cell in F2 to camp on. However, F1 does not provide the full coverage over the serving cell of the UE. Hence any slice specific cell reselection should fail in </w:t>
      </w:r>
      <w:r w:rsidRPr="00A533E4">
        <w:rPr>
          <w:rFonts w:ascii="Arial" w:hAnsi="Arial" w:cs="Arial"/>
          <w:color w:val="FF0000"/>
          <w:lang w:eastAsia="zh-CN"/>
        </w:rPr>
        <w:t>red area</w:t>
      </w:r>
      <w:r>
        <w:rPr>
          <w:rFonts w:ascii="Arial" w:hAnsi="Arial" w:cs="Arial"/>
          <w:lang w:eastAsia="zh-CN"/>
        </w:rPr>
        <w:t>. This is already deducible from the current logged MDT report</w:t>
      </w:r>
      <w:r w:rsidR="000E4BC9">
        <w:rPr>
          <w:rFonts w:ascii="Arial" w:hAnsi="Arial" w:cs="Arial"/>
          <w:lang w:eastAsia="zh-CN"/>
        </w:rPr>
        <w:t>.</w:t>
      </w:r>
    </w:p>
    <w:p w14:paraId="75A5206C" w14:textId="77777777" w:rsidR="00663821" w:rsidRDefault="00663821" w:rsidP="00663821">
      <w:pPr>
        <w:rPr>
          <w:rFonts w:ascii="Arial" w:hAnsi="Arial" w:cs="Arial"/>
          <w:lang w:eastAsia="zh-CN"/>
        </w:rPr>
      </w:pPr>
    </w:p>
    <w:p w14:paraId="5AD9BAFB" w14:textId="77777777" w:rsidR="00663821" w:rsidRDefault="00663821" w:rsidP="00663821">
      <w:pPr>
        <w:rPr>
          <w:rFonts w:ascii="Arial" w:hAnsi="Arial" w:cs="Arial"/>
          <w:lang w:eastAsia="zh-CN"/>
        </w:rPr>
      </w:pPr>
      <w:r>
        <w:rPr>
          <w:rFonts w:ascii="Arial" w:hAnsi="Arial" w:cs="Arial"/>
          <w:lang w:eastAsia="zh-CN"/>
        </w:rPr>
        <w:t>Hence, in our view, using the legacy logged MDT measurements and information from SIB16, it is trivial for the network to create a slice coverage map and identify any gaps; additional information from the UE is not required.</w:t>
      </w:r>
    </w:p>
    <w:p w14:paraId="547CEF67" w14:textId="3424D04D" w:rsidR="00663821" w:rsidRPr="007F4335" w:rsidRDefault="00663821" w:rsidP="00663821">
      <w:pPr>
        <w:pStyle w:val="Proposal"/>
        <w:tabs>
          <w:tab w:val="clear" w:pos="4281"/>
        </w:tabs>
        <w:ind w:left="1701" w:hanging="1701"/>
        <w:jc w:val="left"/>
      </w:pPr>
      <w:bookmarkStart w:id="29" w:name="_Toc193976553"/>
      <w:bookmarkStart w:id="30" w:name="_Toc197628161"/>
      <w:r>
        <w:t>The scenario identified in RAN3 can be supported using legacy logged MDT procedure, no further enhancements are needed.</w:t>
      </w:r>
      <w:bookmarkEnd w:id="29"/>
      <w:bookmarkEnd w:id="30"/>
    </w:p>
    <w:p w14:paraId="3CA88C4E" w14:textId="770BEF1F" w:rsidR="007F4335" w:rsidRPr="007F4335" w:rsidRDefault="007F4335" w:rsidP="007F4335">
      <w:pPr>
        <w:pStyle w:val="Heading3"/>
        <w:ind w:left="720"/>
        <w:rPr>
          <w:rFonts w:cs="Arial"/>
        </w:rPr>
      </w:pPr>
      <w:r>
        <w:t>Logging slice related information in SON reports</w:t>
      </w:r>
    </w:p>
    <w:p w14:paraId="103868C2" w14:textId="77777777" w:rsidR="00663821" w:rsidRDefault="00663821" w:rsidP="00663821">
      <w:pPr>
        <w:rPr>
          <w:rFonts w:ascii="Arial" w:hAnsi="Arial" w:cs="Arial"/>
          <w:lang w:eastAsia="zh-CN"/>
        </w:rPr>
      </w:pPr>
      <w:r>
        <w:rPr>
          <w:rFonts w:ascii="Arial" w:hAnsi="Arial" w:cs="Arial"/>
          <w:lang w:eastAsia="zh-CN"/>
        </w:rPr>
        <w:t xml:space="preserve">In RAN2#129bis meeting, proposals were made to include a list of NSSAI or NSAG in other SON reports, i.e., RA report or CEF report to indicate UE was unable to get access to those listed slices. In our view, inclusion of Slice information without additional information such as UE location, measurements are not useful. </w:t>
      </w:r>
    </w:p>
    <w:p w14:paraId="5F17863C" w14:textId="63DCF16C" w:rsidR="00663821" w:rsidRPr="00DA57EA" w:rsidRDefault="00663821" w:rsidP="00663821">
      <w:pPr>
        <w:pStyle w:val="Observation"/>
        <w:numPr>
          <w:ilvl w:val="0"/>
          <w:numId w:val="10"/>
        </w:numPr>
        <w:ind w:left="1701" w:hanging="1701"/>
        <w:rPr>
          <w:rFonts w:cs="Arial"/>
          <w:lang w:eastAsia="zh-CN"/>
        </w:rPr>
      </w:pPr>
      <w:bookmarkStart w:id="31" w:name="_Toc197606075"/>
      <w:bookmarkStart w:id="32" w:name="_Toc197628158"/>
      <w:r>
        <w:t>Inclusion of slice ID without additional information such as UE location and measurement results is not beneficial to the network</w:t>
      </w:r>
      <w:r w:rsidR="009465F0">
        <w:t>.</w:t>
      </w:r>
      <w:bookmarkEnd w:id="31"/>
      <w:bookmarkEnd w:id="32"/>
    </w:p>
    <w:p w14:paraId="248588A3" w14:textId="77777777" w:rsidR="00663821" w:rsidRDefault="00663821" w:rsidP="00663821">
      <w:pPr>
        <w:rPr>
          <w:rFonts w:ascii="Arial" w:hAnsi="Arial" w:cs="Arial"/>
          <w:lang w:eastAsia="zh-CN"/>
        </w:rPr>
      </w:pPr>
      <w:r>
        <w:rPr>
          <w:rFonts w:ascii="Arial" w:hAnsi="Arial" w:cs="Arial"/>
          <w:lang w:eastAsia="zh-CN"/>
        </w:rPr>
        <w:t xml:space="preserve">However, such inclusion is not a trivial decision since different SON reports are generated under different conditions and contains different information. For example, RA reports does not include UE location information and associated measurements, whereas CEF report includes the UE location information. Hence, RAN2 would need to spend time to </w:t>
      </w:r>
      <w:proofErr w:type="spellStart"/>
      <w:r>
        <w:rPr>
          <w:rFonts w:ascii="Arial" w:hAnsi="Arial" w:cs="Arial"/>
          <w:lang w:eastAsia="zh-CN"/>
        </w:rPr>
        <w:t>analyze</w:t>
      </w:r>
      <w:proofErr w:type="spellEnd"/>
      <w:r>
        <w:rPr>
          <w:rFonts w:ascii="Arial" w:hAnsi="Arial" w:cs="Arial"/>
          <w:lang w:eastAsia="zh-CN"/>
        </w:rPr>
        <w:t xml:space="preserve"> different options before agreeing such solution. However, considering the time left in Rel-19, it would be beneficial to postpone such analysis to Rel-20.</w:t>
      </w:r>
    </w:p>
    <w:p w14:paraId="31D78AB7" w14:textId="77777777" w:rsidR="00663821" w:rsidRPr="00CD0D03" w:rsidRDefault="00663821" w:rsidP="00663821">
      <w:pPr>
        <w:pStyle w:val="Proposal"/>
        <w:tabs>
          <w:tab w:val="clear" w:pos="4281"/>
        </w:tabs>
        <w:ind w:left="1701" w:hanging="1701"/>
        <w:jc w:val="left"/>
        <w:rPr>
          <w:rFonts w:cs="Arial"/>
        </w:rPr>
      </w:pPr>
      <w:bookmarkStart w:id="33" w:name="_Toc197628162"/>
      <w:r>
        <w:t xml:space="preserve">RAN2 to agree </w:t>
      </w:r>
      <w:proofErr w:type="gramStart"/>
      <w:r>
        <w:t>that,</w:t>
      </w:r>
      <w:proofErr w:type="gramEnd"/>
      <w:r>
        <w:t xml:space="preserve"> due to the need for additional analysis to include slice information in SON report and time constraints in Rel-19, postpone such discussion to Rel-20.</w:t>
      </w:r>
      <w:bookmarkEnd w:id="33"/>
    </w:p>
    <w:p w14:paraId="34F15C7B" w14:textId="58C2B4CF" w:rsidR="00663821" w:rsidRDefault="00663821" w:rsidP="00663821">
      <w:pPr>
        <w:rPr>
          <w:rFonts w:ascii="Arial" w:hAnsi="Arial" w:cs="Arial"/>
          <w:lang w:eastAsia="zh-CN"/>
        </w:rPr>
      </w:pPr>
      <w:r>
        <w:rPr>
          <w:rFonts w:ascii="Arial" w:hAnsi="Arial" w:cs="Arial"/>
          <w:lang w:eastAsia="zh-CN"/>
        </w:rPr>
        <w:t>Furthermore, RAN2 needs to send an LS reply to RAN3 including the decision</w:t>
      </w:r>
      <w:r w:rsidR="000E4BC9">
        <w:rPr>
          <w:rFonts w:ascii="Arial" w:hAnsi="Arial" w:cs="Arial"/>
          <w:lang w:eastAsia="zh-CN"/>
        </w:rPr>
        <w:t>.</w:t>
      </w:r>
    </w:p>
    <w:p w14:paraId="2A75B7E5" w14:textId="77777777" w:rsidR="00663821" w:rsidRPr="00CD0D03" w:rsidRDefault="00663821" w:rsidP="00663821">
      <w:pPr>
        <w:pStyle w:val="Proposal"/>
        <w:tabs>
          <w:tab w:val="clear" w:pos="4281"/>
        </w:tabs>
        <w:ind w:left="1701" w:hanging="1701"/>
        <w:jc w:val="left"/>
        <w:rPr>
          <w:rFonts w:cs="Arial"/>
        </w:rPr>
      </w:pPr>
      <w:bookmarkStart w:id="34" w:name="_Toc197628163"/>
      <w:r>
        <w:t>RAN2 to agree on the attached LS reply to RAN3.</w:t>
      </w:r>
      <w:bookmarkEnd w:id="34"/>
      <w:r>
        <w:t xml:space="preserve"> </w:t>
      </w:r>
    </w:p>
    <w:p w14:paraId="1A7CEF7D" w14:textId="789F8FE6" w:rsidR="00E128E3" w:rsidRPr="00E128E3" w:rsidRDefault="00E128E3" w:rsidP="00663821">
      <w:pPr>
        <w:rPr>
          <w:rFonts w:ascii="Arial" w:hAnsi="Arial" w:cs="Arial"/>
          <w:iCs/>
        </w:rPr>
      </w:pPr>
      <w:r>
        <w:rPr>
          <w:rFonts w:ascii="Arial" w:hAnsi="Arial" w:cs="Arial"/>
          <w:iCs/>
        </w:rPr>
        <w:t>The</w:t>
      </w:r>
      <w:r w:rsidRPr="00EB529B">
        <w:rPr>
          <w:rFonts w:ascii="Arial" w:hAnsi="Arial" w:cs="Arial"/>
          <w:iCs/>
        </w:rPr>
        <w:t xml:space="preserve"> drafted LS is attached in</w:t>
      </w:r>
      <w:r>
        <w:rPr>
          <w:rFonts w:ascii="Arial" w:hAnsi="Arial" w:cs="Arial"/>
          <w:iCs/>
        </w:rPr>
        <w:t xml:space="preserve"> </w:t>
      </w:r>
      <w:r>
        <w:rPr>
          <w:rFonts w:ascii="Arial" w:hAnsi="Arial" w:cs="Arial"/>
          <w:iCs/>
        </w:rPr>
        <w:fldChar w:fldCharType="begin"/>
      </w:r>
      <w:r>
        <w:rPr>
          <w:rFonts w:ascii="Arial" w:hAnsi="Arial" w:cs="Arial"/>
          <w:iCs/>
        </w:rPr>
        <w:instrText xml:space="preserve"> REF _Ref197519616 \r \h </w:instrText>
      </w:r>
      <w:r>
        <w:rPr>
          <w:rFonts w:ascii="Arial" w:hAnsi="Arial" w:cs="Arial"/>
          <w:iCs/>
        </w:rPr>
      </w:r>
      <w:r>
        <w:rPr>
          <w:rFonts w:ascii="Arial" w:hAnsi="Arial" w:cs="Arial"/>
          <w:iCs/>
        </w:rPr>
        <w:fldChar w:fldCharType="separate"/>
      </w:r>
      <w:r w:rsidR="000E748D">
        <w:rPr>
          <w:rFonts w:ascii="Arial" w:hAnsi="Arial" w:cs="Arial"/>
          <w:iCs/>
        </w:rPr>
        <w:t>5.1</w:t>
      </w:r>
      <w:r>
        <w:rPr>
          <w:rFonts w:ascii="Arial" w:hAnsi="Arial" w:cs="Arial"/>
          <w:iCs/>
        </w:rPr>
        <w:fldChar w:fldCharType="end"/>
      </w:r>
      <w:r w:rsidRPr="00EB529B">
        <w:rPr>
          <w:rFonts w:ascii="Arial" w:hAnsi="Arial" w:cs="Arial"/>
          <w:iCs/>
        </w:rPr>
        <w:t xml:space="preserve">. </w:t>
      </w:r>
    </w:p>
    <w:p w14:paraId="32C8AB58" w14:textId="759510A8" w:rsidR="00663821" w:rsidRDefault="00663821" w:rsidP="00663821">
      <w:pPr>
        <w:pStyle w:val="Heading2"/>
      </w:pPr>
      <w:r>
        <w:t>SON-MDT for NTN</w:t>
      </w:r>
    </w:p>
    <w:p w14:paraId="2C4307A1" w14:textId="71A7B5C5" w:rsidR="00663821" w:rsidRPr="009236DC" w:rsidRDefault="00663821" w:rsidP="00663821">
      <w:pPr>
        <w:pStyle w:val="Heading3"/>
        <w:ind w:left="720"/>
        <w:rPr>
          <w:rFonts w:cs="Arial"/>
        </w:rPr>
      </w:pPr>
      <w:r>
        <w:rPr>
          <w:rFonts w:cs="Arial"/>
          <w:lang w:val="en-US"/>
        </w:rPr>
        <w:t>MDT for NTN</w:t>
      </w:r>
    </w:p>
    <w:p w14:paraId="32D972EB" w14:textId="373A8543" w:rsidR="00F53C28" w:rsidRDefault="00F53C28" w:rsidP="00DC0CAB">
      <w:pPr>
        <w:rPr>
          <w:rFonts w:ascii="Arial" w:hAnsi="Arial" w:cs="Arial"/>
        </w:rPr>
      </w:pPr>
      <w:r>
        <w:rPr>
          <w:rFonts w:ascii="Arial" w:hAnsi="Arial" w:cs="Arial"/>
        </w:rPr>
        <w:t>During last RAN2 meeting, MDT for NTN was discussed based on the LS</w:t>
      </w:r>
      <w:r>
        <w:rPr>
          <w:rFonts w:ascii="Arial" w:hAnsi="Arial" w:cs="Arial"/>
        </w:rPr>
        <w:fldChar w:fldCharType="begin"/>
      </w:r>
      <w:r>
        <w:rPr>
          <w:rFonts w:ascii="Arial" w:hAnsi="Arial" w:cs="Arial"/>
        </w:rPr>
        <w:instrText xml:space="preserve"> REF _Ref187047386 \r \h </w:instrText>
      </w:r>
      <w:r>
        <w:rPr>
          <w:rFonts w:ascii="Arial" w:hAnsi="Arial" w:cs="Arial"/>
        </w:rPr>
      </w:r>
      <w:r>
        <w:rPr>
          <w:rFonts w:ascii="Arial" w:hAnsi="Arial" w:cs="Arial"/>
        </w:rPr>
        <w:fldChar w:fldCharType="separate"/>
      </w:r>
      <w:r w:rsidR="000E748D">
        <w:rPr>
          <w:rFonts w:ascii="Arial" w:hAnsi="Arial" w:cs="Arial"/>
        </w:rPr>
        <w:t>[2]</w:t>
      </w:r>
      <w:r>
        <w:rPr>
          <w:rFonts w:ascii="Arial" w:hAnsi="Arial" w:cs="Arial"/>
        </w:rPr>
        <w:fldChar w:fldCharType="end"/>
      </w:r>
      <w:r>
        <w:rPr>
          <w:rFonts w:ascii="Arial" w:hAnsi="Arial" w:cs="Arial"/>
        </w:rPr>
        <w:t xml:space="preserve"> from RAN3, and there are some FFS items left:</w:t>
      </w:r>
    </w:p>
    <w:tbl>
      <w:tblPr>
        <w:tblStyle w:val="TableGrid"/>
        <w:tblW w:w="0" w:type="auto"/>
        <w:tblInd w:w="0" w:type="dxa"/>
        <w:tblLook w:val="04A0" w:firstRow="1" w:lastRow="0" w:firstColumn="1" w:lastColumn="0" w:noHBand="0" w:noVBand="1"/>
      </w:tblPr>
      <w:tblGrid>
        <w:gridCol w:w="9631"/>
      </w:tblGrid>
      <w:tr w:rsidR="00F53C28" w14:paraId="52208E33" w14:textId="77777777" w:rsidTr="00F53C28">
        <w:tc>
          <w:tcPr>
            <w:tcW w:w="9631" w:type="dxa"/>
          </w:tcPr>
          <w:p w14:paraId="1F7093AB" w14:textId="77777777" w:rsidR="00F53C28" w:rsidRDefault="00F53C28" w:rsidP="00DC0CAB">
            <w:pPr>
              <w:rPr>
                <w:rFonts w:ascii="Arial" w:hAnsi="Arial" w:cs="Arial"/>
                <w:b/>
                <w:bCs/>
                <w:lang w:val="en-US"/>
              </w:rPr>
            </w:pPr>
            <w:r w:rsidRPr="00F53C28">
              <w:rPr>
                <w:rFonts w:ascii="Arial" w:hAnsi="Arial" w:cs="Arial"/>
                <w:b/>
                <w:bCs/>
                <w:lang w:val="en-US"/>
              </w:rPr>
              <w:lastRenderedPageBreak/>
              <w:t xml:space="preserve">Introduce a UE capability to support geographic area scope checking. </w:t>
            </w:r>
            <w:r w:rsidRPr="00F53C28">
              <w:rPr>
                <w:rFonts w:ascii="Arial" w:hAnsi="Arial" w:cs="Arial"/>
                <w:b/>
                <w:bCs/>
                <w:highlight w:val="yellow"/>
                <w:lang w:val="en-US"/>
              </w:rPr>
              <w:t>FFS</w:t>
            </w:r>
            <w:r w:rsidRPr="00F53C28">
              <w:rPr>
                <w:rFonts w:ascii="Arial" w:hAnsi="Arial" w:cs="Arial"/>
                <w:b/>
                <w:bCs/>
                <w:lang w:val="en-US"/>
              </w:rPr>
              <w:t xml:space="preserve"> if with or without </w:t>
            </w:r>
            <w:proofErr w:type="spellStart"/>
            <w:r w:rsidRPr="00F53C28">
              <w:rPr>
                <w:rFonts w:ascii="Arial" w:hAnsi="Arial" w:cs="Arial"/>
                <w:b/>
                <w:bCs/>
                <w:lang w:val="en-US"/>
              </w:rPr>
              <w:t>signalling</w:t>
            </w:r>
            <w:proofErr w:type="spellEnd"/>
            <w:r w:rsidRPr="00F53C28">
              <w:rPr>
                <w:rFonts w:ascii="Arial" w:hAnsi="Arial" w:cs="Arial"/>
                <w:b/>
                <w:bCs/>
                <w:lang w:val="en-US"/>
              </w:rPr>
              <w:t>.</w:t>
            </w:r>
          </w:p>
          <w:p w14:paraId="0E579CA1" w14:textId="79DBA090" w:rsidR="00F53C28" w:rsidRDefault="00F53C28" w:rsidP="00DC0CAB">
            <w:pPr>
              <w:rPr>
                <w:rFonts w:ascii="Arial" w:hAnsi="Arial" w:cs="Arial"/>
              </w:rPr>
            </w:pPr>
            <w:r w:rsidRPr="00F53C28">
              <w:rPr>
                <w:rFonts w:ascii="Arial" w:hAnsi="Arial" w:cs="Arial"/>
                <w:b/>
                <w:bCs/>
                <w:lang w:val="en-US"/>
              </w:rPr>
              <w:t xml:space="preserve">Only if the UE can obtain location information in IDLE/Inactive state, the UE performs geographical area checking for logged MDT. </w:t>
            </w:r>
            <w:r w:rsidRPr="00F53C28">
              <w:rPr>
                <w:rFonts w:ascii="Arial" w:hAnsi="Arial" w:cs="Arial"/>
                <w:b/>
                <w:bCs/>
                <w:highlight w:val="yellow"/>
                <w:lang w:val="en-US"/>
              </w:rPr>
              <w:t>FFS</w:t>
            </w:r>
            <w:r w:rsidRPr="00F53C28">
              <w:rPr>
                <w:rFonts w:ascii="Arial" w:hAnsi="Arial" w:cs="Arial"/>
                <w:b/>
                <w:bCs/>
                <w:lang w:val="en-US"/>
              </w:rPr>
              <w:t xml:space="preserve"> if, when the UE is in IDLE/INACTIVE, the UE logs or not if the UE cannot obtain its location.</w:t>
            </w:r>
          </w:p>
        </w:tc>
      </w:tr>
    </w:tbl>
    <w:p w14:paraId="4A7C9F22" w14:textId="77777777" w:rsidR="00273E82" w:rsidRDefault="00273E82" w:rsidP="00273E82">
      <w:pPr>
        <w:rPr>
          <w:rFonts w:ascii="Arial" w:hAnsi="Arial" w:cs="Arial"/>
          <w:b/>
          <w:bCs/>
          <w:u w:val="single"/>
        </w:rPr>
      </w:pPr>
    </w:p>
    <w:p w14:paraId="65FC362F" w14:textId="05D1F057" w:rsidR="00273E82" w:rsidRPr="00273E82" w:rsidRDefault="00273E82" w:rsidP="00DC0CAB">
      <w:pPr>
        <w:rPr>
          <w:rFonts w:ascii="Arial" w:hAnsi="Arial" w:cs="Arial"/>
          <w:b/>
          <w:bCs/>
          <w:u w:val="single"/>
        </w:rPr>
      </w:pPr>
      <w:r>
        <w:rPr>
          <w:rFonts w:ascii="Arial" w:hAnsi="Arial" w:cs="Arial"/>
          <w:b/>
          <w:bCs/>
          <w:u w:val="single"/>
        </w:rPr>
        <w:t>UE capability to support geographic area scope checking</w:t>
      </w:r>
    </w:p>
    <w:p w14:paraId="21D319D8" w14:textId="68498E9D" w:rsidR="00F53C28" w:rsidRDefault="00236916" w:rsidP="00DC0CAB">
      <w:pPr>
        <w:rPr>
          <w:rFonts w:ascii="Arial" w:eastAsia="DengXian" w:hAnsi="Arial" w:cs="Arial"/>
          <w:lang w:eastAsia="zh-CN"/>
        </w:rPr>
      </w:pPr>
      <w:r>
        <w:rPr>
          <w:rFonts w:ascii="Arial" w:eastAsia="DengXian" w:hAnsi="Arial" w:cs="Arial"/>
          <w:lang w:eastAsia="zh-CN"/>
        </w:rPr>
        <w:t xml:space="preserve">The UE is not required to check its location in </w:t>
      </w:r>
      <w:r w:rsidR="00B14E19">
        <w:rPr>
          <w:rFonts w:ascii="Arial" w:eastAsia="DengXian" w:hAnsi="Arial" w:cs="Arial"/>
          <w:lang w:eastAsia="zh-CN"/>
        </w:rPr>
        <w:t xml:space="preserve">RRC_IDLE/RRC_INATIVE </w:t>
      </w:r>
      <w:r>
        <w:rPr>
          <w:rFonts w:ascii="Arial" w:eastAsia="DengXian" w:hAnsi="Arial" w:cs="Arial"/>
          <w:lang w:eastAsia="zh-CN"/>
        </w:rPr>
        <w:t xml:space="preserve">state. </w:t>
      </w:r>
      <w:r w:rsidR="00412266">
        <w:rPr>
          <w:rFonts w:ascii="Arial" w:eastAsia="DengXian" w:hAnsi="Arial" w:cs="Arial"/>
          <w:lang w:eastAsia="zh-CN"/>
        </w:rPr>
        <w:t xml:space="preserve">Based on the general principles and requirements guiding </w:t>
      </w:r>
      <w:r w:rsidR="00412266" w:rsidRPr="00412266">
        <w:rPr>
          <w:rFonts w:ascii="Arial" w:eastAsia="DengXian" w:hAnsi="Arial" w:cs="Arial"/>
          <w:lang w:eastAsia="zh-CN"/>
        </w:rPr>
        <w:t xml:space="preserve">the definition of functions for </w:t>
      </w:r>
      <w:r w:rsidR="00412266">
        <w:rPr>
          <w:rFonts w:ascii="Arial" w:eastAsia="DengXian" w:hAnsi="Arial" w:cs="Arial"/>
          <w:lang w:eastAsia="zh-CN"/>
        </w:rPr>
        <w:t xml:space="preserve">MDT from TS37.320, the </w:t>
      </w:r>
      <w:r w:rsidR="00412266" w:rsidRPr="00412266">
        <w:rPr>
          <w:rFonts w:ascii="Arial" w:eastAsia="DengXian" w:hAnsi="Arial" w:cs="Arial"/>
          <w:lang w:eastAsia="zh-CN"/>
        </w:rPr>
        <w:t>network may use UE capabilities to select terminals for MDT measurements.</w:t>
      </w:r>
      <w:r w:rsidR="00412266">
        <w:rPr>
          <w:rFonts w:ascii="Arial" w:eastAsia="DengXian" w:hAnsi="Arial" w:cs="Arial"/>
          <w:lang w:eastAsia="zh-CN"/>
        </w:rPr>
        <w:t xml:space="preserve"> </w:t>
      </w:r>
      <w:r w:rsidR="00697543">
        <w:rPr>
          <w:rFonts w:ascii="Arial" w:eastAsia="DengXian" w:hAnsi="Arial" w:cs="Arial"/>
          <w:lang w:val="en-US" w:eastAsia="zh-CN"/>
        </w:rPr>
        <w:t>Therefore</w:t>
      </w:r>
      <w:r w:rsidR="00412266">
        <w:rPr>
          <w:rFonts w:ascii="Arial" w:eastAsia="DengXian" w:hAnsi="Arial" w:cs="Arial"/>
          <w:lang w:eastAsia="zh-CN"/>
        </w:rPr>
        <w:t xml:space="preserve">, the </w:t>
      </w:r>
      <w:r w:rsidR="00FA2E2D">
        <w:rPr>
          <w:rFonts w:ascii="Arial" w:eastAsia="DengXian" w:hAnsi="Arial" w:cs="Arial"/>
          <w:lang w:eastAsia="zh-CN"/>
        </w:rPr>
        <w:t xml:space="preserve">information on whether the UE supports </w:t>
      </w:r>
      <w:r w:rsidR="00412266">
        <w:rPr>
          <w:rFonts w:ascii="Arial" w:eastAsia="DengXian" w:hAnsi="Arial" w:cs="Arial"/>
          <w:lang w:eastAsia="zh-CN"/>
        </w:rPr>
        <w:t>geographic area scope checking</w:t>
      </w:r>
      <w:r w:rsidR="00FA2E2D">
        <w:rPr>
          <w:rFonts w:ascii="Arial" w:eastAsia="DengXian" w:hAnsi="Arial" w:cs="Arial"/>
          <w:lang w:eastAsia="zh-CN"/>
        </w:rPr>
        <w:t xml:space="preserve"> is very useful </w:t>
      </w:r>
      <w:r w:rsidR="00697543">
        <w:rPr>
          <w:rFonts w:ascii="Arial" w:eastAsia="DengXian" w:hAnsi="Arial" w:cs="Arial"/>
          <w:lang w:eastAsia="zh-CN"/>
        </w:rPr>
        <w:t>for</w:t>
      </w:r>
      <w:r w:rsidR="00FA2E2D">
        <w:rPr>
          <w:rFonts w:ascii="Arial" w:eastAsia="DengXian" w:hAnsi="Arial" w:cs="Arial"/>
          <w:lang w:eastAsia="zh-CN"/>
        </w:rPr>
        <w:t xml:space="preserve"> the NW to select terminals for MDT </w:t>
      </w:r>
      <w:r w:rsidR="00FB3DEE">
        <w:rPr>
          <w:rFonts w:ascii="Arial" w:eastAsia="DengXian" w:hAnsi="Arial" w:cs="Arial"/>
          <w:lang w:eastAsia="zh-CN"/>
        </w:rPr>
        <w:t>measurements</w:t>
      </w:r>
      <w:r w:rsidR="00FA2E2D">
        <w:rPr>
          <w:rFonts w:ascii="Arial" w:eastAsia="DengXian" w:hAnsi="Arial" w:cs="Arial"/>
          <w:lang w:eastAsia="zh-CN"/>
        </w:rPr>
        <w:t xml:space="preserve"> and to decide </w:t>
      </w:r>
      <w:r w:rsidR="00697543">
        <w:rPr>
          <w:rFonts w:ascii="Arial" w:eastAsia="DengXian" w:hAnsi="Arial" w:cs="Arial"/>
          <w:lang w:eastAsia="zh-CN"/>
        </w:rPr>
        <w:t>whether</w:t>
      </w:r>
      <w:r w:rsidR="00FA2E2D">
        <w:rPr>
          <w:rFonts w:ascii="Arial" w:eastAsia="DengXian" w:hAnsi="Arial" w:cs="Arial"/>
          <w:lang w:eastAsia="zh-CN"/>
        </w:rPr>
        <w:t xml:space="preserve"> to configure the geographical area scope</w:t>
      </w:r>
      <w:r w:rsidR="005E2508">
        <w:rPr>
          <w:rFonts w:ascii="Arial" w:eastAsia="DengXian" w:hAnsi="Arial" w:cs="Arial"/>
          <w:lang w:eastAsia="zh-CN"/>
        </w:rPr>
        <w:t xml:space="preserve"> for</w:t>
      </w:r>
      <w:r w:rsidR="00FA2E2D">
        <w:rPr>
          <w:rFonts w:ascii="Arial" w:eastAsia="DengXian" w:hAnsi="Arial" w:cs="Arial"/>
          <w:lang w:eastAsia="zh-CN"/>
        </w:rPr>
        <w:t xml:space="preserve"> </w:t>
      </w:r>
      <w:r w:rsidR="005E2508">
        <w:rPr>
          <w:rFonts w:ascii="Arial" w:eastAsia="DengXian" w:hAnsi="Arial" w:cs="Arial"/>
          <w:lang w:eastAsia="zh-CN"/>
        </w:rPr>
        <w:t xml:space="preserve">logged MDT </w:t>
      </w:r>
      <w:r w:rsidR="00FA2E2D">
        <w:rPr>
          <w:rFonts w:ascii="Arial" w:eastAsia="DengXian" w:hAnsi="Arial" w:cs="Arial"/>
          <w:lang w:eastAsia="zh-CN"/>
        </w:rPr>
        <w:t xml:space="preserve">for </w:t>
      </w:r>
      <w:r w:rsidR="00FB3DEE">
        <w:rPr>
          <w:rFonts w:ascii="Arial" w:eastAsia="DengXian" w:hAnsi="Arial" w:cs="Arial"/>
          <w:lang w:eastAsia="zh-CN"/>
        </w:rPr>
        <w:t>an</w:t>
      </w:r>
      <w:r w:rsidR="00FA2E2D">
        <w:rPr>
          <w:rFonts w:ascii="Arial" w:eastAsia="DengXian" w:hAnsi="Arial" w:cs="Arial"/>
          <w:lang w:eastAsia="zh-CN"/>
        </w:rPr>
        <w:t xml:space="preserve"> NTN UE.</w:t>
      </w:r>
    </w:p>
    <w:p w14:paraId="513D8258" w14:textId="775E72B3" w:rsidR="00FB3DEE" w:rsidRPr="00314F52" w:rsidRDefault="00FB3DEE" w:rsidP="00FB3DEE">
      <w:pPr>
        <w:pStyle w:val="Proposal"/>
        <w:ind w:left="1276"/>
        <w:jc w:val="left"/>
      </w:pPr>
      <w:bookmarkStart w:id="35" w:name="_Toc197628164"/>
      <w:r>
        <w:t xml:space="preserve">Introduce a UE capability of supporting geographic area scope checking with </w:t>
      </w:r>
      <w:proofErr w:type="spellStart"/>
      <w:r>
        <w:t>signaling</w:t>
      </w:r>
      <w:proofErr w:type="spellEnd"/>
      <w:r>
        <w:t>.</w:t>
      </w:r>
      <w:bookmarkEnd w:id="35"/>
    </w:p>
    <w:p w14:paraId="2D6FCC3E" w14:textId="0DDD3764" w:rsidR="008D18AD" w:rsidRPr="00504B0D" w:rsidRDefault="00E3047E" w:rsidP="00DC0CAB">
      <w:pPr>
        <w:rPr>
          <w:rFonts w:ascii="Arial" w:eastAsia="DengXian" w:hAnsi="Arial" w:cs="Arial"/>
          <w:lang w:val="en-US" w:eastAsia="zh-CN"/>
        </w:rPr>
      </w:pPr>
      <w:r>
        <w:rPr>
          <w:rFonts w:ascii="Arial" w:eastAsia="DengXian" w:hAnsi="Arial" w:cs="Arial"/>
          <w:lang w:eastAsia="zh-CN"/>
        </w:rPr>
        <w:t>There is another optional UE capability</w:t>
      </w:r>
      <w:r w:rsidR="00E41966">
        <w:rPr>
          <w:rFonts w:ascii="Arial" w:eastAsia="DengXian" w:hAnsi="Arial" w:cs="Arial"/>
          <w:lang w:eastAsia="zh-CN"/>
        </w:rPr>
        <w:t xml:space="preserve"> already defined</w:t>
      </w:r>
      <w:r>
        <w:rPr>
          <w:rFonts w:ascii="Arial" w:eastAsia="DengXian" w:hAnsi="Arial" w:cs="Arial"/>
          <w:lang w:eastAsia="zh-CN"/>
        </w:rPr>
        <w:t xml:space="preserve"> for the UE in RRC_IDLE/RRC_INATIVE to support location based RRM measurements of neighbour cells in NTN</w:t>
      </w:r>
      <w:r w:rsidR="00504B0D">
        <w:rPr>
          <w:rFonts w:ascii="Arial" w:eastAsia="DengXian" w:hAnsi="Arial" w:cs="Arial"/>
          <w:lang w:eastAsia="zh-CN"/>
        </w:rPr>
        <w:t>. The reference from TS 38</w:t>
      </w:r>
      <w:r w:rsidR="00504B0D">
        <w:rPr>
          <w:rFonts w:ascii="Arial" w:eastAsia="DengXian" w:hAnsi="Arial" w:cs="Arial"/>
          <w:lang w:val="en-US" w:eastAsia="zh-CN"/>
        </w:rPr>
        <w:t>.306</w:t>
      </w:r>
      <w:r w:rsidR="000B780B">
        <w:rPr>
          <w:rFonts w:ascii="Arial" w:eastAsia="DengXian" w:hAnsi="Arial" w:cs="Arial"/>
          <w:lang w:val="en-US" w:eastAsia="zh-CN"/>
        </w:rPr>
        <w:t xml:space="preserve"> is cop</w:t>
      </w:r>
      <w:r w:rsidR="005E2508">
        <w:rPr>
          <w:rFonts w:ascii="Arial" w:eastAsia="DengXian" w:hAnsi="Arial" w:cs="Arial"/>
          <w:lang w:val="en-US" w:eastAsia="zh-CN"/>
        </w:rPr>
        <w:t>i</w:t>
      </w:r>
      <w:r w:rsidR="000B780B">
        <w:rPr>
          <w:rFonts w:ascii="Arial" w:eastAsia="DengXian" w:hAnsi="Arial" w:cs="Arial"/>
          <w:lang w:val="en-US" w:eastAsia="zh-CN"/>
        </w:rPr>
        <w:t>ed here:</w:t>
      </w:r>
      <w:r w:rsidR="00504B0D">
        <w:rPr>
          <w:rFonts w:ascii="Arial" w:eastAsia="DengXian" w:hAnsi="Arial" w:cs="Arial"/>
          <w:lang w:val="en-US" w:eastAsia="zh-CN"/>
        </w:rPr>
        <w:t xml:space="preserve"> </w:t>
      </w:r>
    </w:p>
    <w:tbl>
      <w:tblPr>
        <w:tblStyle w:val="TableGrid"/>
        <w:tblW w:w="0" w:type="auto"/>
        <w:tblInd w:w="0" w:type="dxa"/>
        <w:tblLook w:val="04A0" w:firstRow="1" w:lastRow="0" w:firstColumn="1" w:lastColumn="0" w:noHBand="0" w:noVBand="1"/>
      </w:tblPr>
      <w:tblGrid>
        <w:gridCol w:w="9337"/>
      </w:tblGrid>
      <w:tr w:rsidR="008D18AD" w14:paraId="69947E13" w14:textId="77777777" w:rsidTr="00144C6A">
        <w:trPr>
          <w:trHeight w:val="2908"/>
        </w:trPr>
        <w:tc>
          <w:tcPr>
            <w:tcW w:w="9337" w:type="dxa"/>
          </w:tcPr>
          <w:p w14:paraId="4D0A2D73" w14:textId="77777777" w:rsidR="008D18AD" w:rsidRDefault="008D18AD" w:rsidP="00144C6A">
            <w:pPr>
              <w:pStyle w:val="Heading2"/>
              <w:numPr>
                <w:ilvl w:val="0"/>
                <w:numId w:val="0"/>
              </w:numPr>
              <w:ind w:left="576" w:hanging="576"/>
            </w:pPr>
            <w:bookmarkStart w:id="36" w:name="_Toc193406594"/>
            <w:r>
              <w:t>5.6</w:t>
            </w:r>
            <w:r>
              <w:tab/>
              <w:t>RRM measurement features</w:t>
            </w:r>
            <w:bookmarkEnd w:id="36"/>
          </w:p>
          <w:tbl>
            <w:tblPr>
              <w:tblW w:w="4847"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832"/>
            </w:tblGrid>
            <w:tr w:rsidR="008D18AD" w14:paraId="7ECE1BEC" w14:textId="77777777" w:rsidTr="00144C6A">
              <w:trPr>
                <w:cantSplit/>
                <w:trHeight w:val="248"/>
                <w:tblHeader/>
              </w:trPr>
              <w:tc>
                <w:tcPr>
                  <w:tcW w:w="5000" w:type="pct"/>
                  <w:tcBorders>
                    <w:top w:val="single" w:sz="4" w:space="0" w:color="808080"/>
                    <w:left w:val="single" w:sz="4" w:space="0" w:color="808080"/>
                    <w:bottom w:val="single" w:sz="4" w:space="0" w:color="808080"/>
                    <w:right w:val="single" w:sz="4" w:space="0" w:color="808080"/>
                  </w:tcBorders>
                  <w:hideMark/>
                </w:tcPr>
                <w:p w14:paraId="1A7E6AA6" w14:textId="77777777" w:rsidR="008D18AD" w:rsidRDefault="008D18AD" w:rsidP="008D18AD">
                  <w:pPr>
                    <w:pStyle w:val="TAH"/>
                  </w:pPr>
                  <w:r>
                    <w:t>Definitions for feature</w:t>
                  </w:r>
                </w:p>
              </w:tc>
            </w:tr>
            <w:tr w:rsidR="008D18AD" w14:paraId="33819922" w14:textId="77777777" w:rsidTr="00144C6A">
              <w:trPr>
                <w:cantSplit/>
                <w:trHeight w:val="239"/>
                <w:tblHeader/>
              </w:trPr>
              <w:tc>
                <w:tcPr>
                  <w:tcW w:w="5000" w:type="pct"/>
                  <w:tcBorders>
                    <w:top w:val="single" w:sz="4" w:space="0" w:color="808080"/>
                    <w:left w:val="single" w:sz="4" w:space="0" w:color="808080"/>
                    <w:bottom w:val="single" w:sz="4" w:space="0" w:color="808080"/>
                    <w:right w:val="single" w:sz="4" w:space="0" w:color="808080"/>
                  </w:tcBorders>
                  <w:hideMark/>
                </w:tcPr>
                <w:p w14:paraId="067E39F1" w14:textId="37826180" w:rsidR="00144C6A" w:rsidRPr="00144C6A" w:rsidRDefault="00144C6A" w:rsidP="008D18AD">
                  <w:pPr>
                    <w:pStyle w:val="TAL"/>
                    <w:rPr>
                      <w:rFonts w:eastAsia="DengXian"/>
                      <w:lang w:val="en-US" w:eastAsia="zh-CN"/>
                    </w:rPr>
                  </w:pPr>
                  <w:r w:rsidRPr="00144C6A">
                    <w:rPr>
                      <w:rFonts w:eastAsia="DengXian"/>
                      <w:color w:val="FF0000"/>
                      <w:lang w:val="en-US" w:eastAsia="zh-CN"/>
                    </w:rPr>
                    <w:t>&lt;omitted&gt;</w:t>
                  </w:r>
                </w:p>
              </w:tc>
            </w:tr>
            <w:tr w:rsidR="008D18AD" w14:paraId="040D62FE" w14:textId="77777777" w:rsidTr="00144C6A">
              <w:trPr>
                <w:cantSplit/>
                <w:trHeight w:val="743"/>
                <w:tblHeader/>
              </w:trPr>
              <w:tc>
                <w:tcPr>
                  <w:tcW w:w="5000" w:type="pct"/>
                  <w:tcBorders>
                    <w:top w:val="single" w:sz="4" w:space="0" w:color="808080"/>
                    <w:left w:val="single" w:sz="4" w:space="0" w:color="808080"/>
                    <w:bottom w:val="single" w:sz="4" w:space="0" w:color="808080"/>
                    <w:right w:val="single" w:sz="4" w:space="0" w:color="808080"/>
                  </w:tcBorders>
                  <w:hideMark/>
                </w:tcPr>
                <w:p w14:paraId="5DCE46DF" w14:textId="77777777" w:rsidR="008D18AD" w:rsidRDefault="008D18AD" w:rsidP="008D18AD">
                  <w:pPr>
                    <w:keepNext/>
                    <w:keepLines/>
                    <w:spacing w:after="0"/>
                    <w:rPr>
                      <w:rFonts w:ascii="Arial" w:hAnsi="Arial"/>
                      <w:b/>
                      <w:bCs/>
                      <w:sz w:val="18"/>
                    </w:rPr>
                  </w:pPr>
                  <w:bookmarkStart w:id="37" w:name="_Hlk112254287"/>
                  <w:r>
                    <w:rPr>
                      <w:rFonts w:ascii="Arial" w:hAnsi="Arial"/>
                      <w:b/>
                      <w:bCs/>
                      <w:sz w:val="18"/>
                    </w:rPr>
                    <w:t>Location-based measurement</w:t>
                  </w:r>
                  <w:r>
                    <w:rPr>
                      <w:rFonts w:ascii="Arial" w:hAnsi="Arial"/>
                      <w:b/>
                      <w:sz w:val="18"/>
                    </w:rPr>
                    <w:t xml:space="preserve"> </w:t>
                  </w:r>
                  <w:r>
                    <w:rPr>
                      <w:rFonts w:ascii="Arial" w:hAnsi="Arial"/>
                      <w:b/>
                      <w:bCs/>
                      <w:sz w:val="18"/>
                    </w:rPr>
                    <w:t>initiation</w:t>
                  </w:r>
                </w:p>
                <w:p w14:paraId="4D81B519" w14:textId="77777777" w:rsidR="008D18AD" w:rsidRDefault="008D18AD" w:rsidP="008D18AD">
                  <w:pPr>
                    <w:pStyle w:val="TAL"/>
                    <w:rPr>
                      <w:b/>
                      <w:bCs/>
                    </w:rPr>
                  </w:pPr>
                  <w:r>
                    <w:t>It is optional for the UE in RRC_IDLE/RRC_INACTIVE to support location based RRM measurements of neighbour cells in NTN quasi-Earth fixed cell as specified in TS 38.304 [21].</w:t>
                  </w:r>
                  <w:bookmarkEnd w:id="37"/>
                </w:p>
              </w:tc>
            </w:tr>
            <w:tr w:rsidR="008D18AD" w14:paraId="154645BF" w14:textId="77777777" w:rsidTr="00144C6A">
              <w:trPr>
                <w:cantSplit/>
                <w:trHeight w:val="734"/>
                <w:tblHeader/>
              </w:trPr>
              <w:tc>
                <w:tcPr>
                  <w:tcW w:w="5000" w:type="pct"/>
                  <w:tcBorders>
                    <w:top w:val="single" w:sz="4" w:space="0" w:color="808080"/>
                    <w:left w:val="single" w:sz="4" w:space="0" w:color="808080"/>
                    <w:bottom w:val="single" w:sz="4" w:space="0" w:color="808080"/>
                    <w:right w:val="single" w:sz="4" w:space="0" w:color="808080"/>
                  </w:tcBorders>
                  <w:hideMark/>
                </w:tcPr>
                <w:p w14:paraId="109B54C3" w14:textId="77777777" w:rsidR="008D18AD" w:rsidRDefault="008D18AD" w:rsidP="008D18AD">
                  <w:pPr>
                    <w:pStyle w:val="TAL"/>
                    <w:rPr>
                      <w:b/>
                      <w:bCs/>
                    </w:rPr>
                  </w:pPr>
                  <w:r>
                    <w:rPr>
                      <w:b/>
                      <w:bCs/>
                    </w:rPr>
                    <w:t>Location-based measurement initiation for NTN Earth-moving cell</w:t>
                  </w:r>
                </w:p>
                <w:p w14:paraId="320F6FF1" w14:textId="4B60D2E1" w:rsidR="008D18AD" w:rsidRDefault="008D18AD" w:rsidP="008D18AD">
                  <w:pPr>
                    <w:pStyle w:val="TAL"/>
                  </w:pPr>
                  <w:r>
                    <w:t xml:space="preserve">It is optional for the UE in RRC_IDLE/RRC_INACTIVE to support location based RRM measurements of neighbour cells in NTN </w:t>
                  </w:r>
                  <w:r w:rsidR="00E23800">
                    <w:t xml:space="preserve">Earth-moving cell </w:t>
                  </w:r>
                  <w:r>
                    <w:t>as specified in TS 38.304 [21].</w:t>
                  </w:r>
                </w:p>
              </w:tc>
            </w:tr>
          </w:tbl>
          <w:p w14:paraId="1DF560EF" w14:textId="77777777" w:rsidR="008D18AD" w:rsidRPr="008D18AD" w:rsidRDefault="008D18AD" w:rsidP="00DC0CAB">
            <w:pPr>
              <w:rPr>
                <w:rFonts w:ascii="Arial" w:eastAsia="DengXian" w:hAnsi="Arial" w:cs="Arial"/>
                <w:lang w:eastAsia="zh-CN"/>
              </w:rPr>
            </w:pPr>
          </w:p>
        </w:tc>
      </w:tr>
    </w:tbl>
    <w:p w14:paraId="370336D6" w14:textId="3D415AB3" w:rsidR="00E23800" w:rsidRDefault="000B780B" w:rsidP="000B780B">
      <w:pPr>
        <w:keepNext/>
        <w:keepLines/>
        <w:spacing w:after="0"/>
        <w:rPr>
          <w:rFonts w:ascii="Arial" w:eastAsia="DengXian" w:hAnsi="Arial" w:cs="Arial"/>
          <w:lang w:eastAsia="zh-CN"/>
        </w:rPr>
      </w:pPr>
      <w:r>
        <w:rPr>
          <w:rFonts w:ascii="Arial" w:eastAsia="DengXian" w:hAnsi="Arial" w:cs="Arial"/>
          <w:lang w:eastAsia="zh-CN"/>
        </w:rPr>
        <w:t xml:space="preserve">The UE capability of </w:t>
      </w:r>
      <w:r w:rsidR="00E23800">
        <w:rPr>
          <w:rFonts w:ascii="Arial" w:eastAsia="DengXian" w:hAnsi="Arial" w:cs="Arial"/>
          <w:lang w:eastAsia="zh-CN"/>
        </w:rPr>
        <w:t>l</w:t>
      </w:r>
      <w:r w:rsidRPr="00E23800">
        <w:rPr>
          <w:rFonts w:ascii="Arial" w:eastAsia="DengXian" w:hAnsi="Arial" w:cs="Arial"/>
          <w:lang w:eastAsia="zh-CN"/>
        </w:rPr>
        <w:t xml:space="preserve">ocation-based measurement initiation </w:t>
      </w:r>
      <w:r>
        <w:rPr>
          <w:rFonts w:ascii="Arial" w:eastAsia="DengXian" w:hAnsi="Arial" w:cs="Arial"/>
          <w:lang w:eastAsia="zh-CN"/>
        </w:rPr>
        <w:t xml:space="preserve">and </w:t>
      </w:r>
      <w:r w:rsidR="00E23800" w:rsidRPr="00E3047E">
        <w:rPr>
          <w:rFonts w:ascii="Arial" w:eastAsia="DengXian" w:hAnsi="Arial" w:cs="Arial"/>
          <w:lang w:eastAsia="zh-CN"/>
        </w:rPr>
        <w:t>geographic area scope checking</w:t>
      </w:r>
      <w:r w:rsidR="00E23800">
        <w:rPr>
          <w:rFonts w:ascii="Arial" w:eastAsia="DengXian" w:hAnsi="Arial" w:cs="Arial"/>
          <w:lang w:eastAsia="zh-CN"/>
        </w:rPr>
        <w:t xml:space="preserve"> are both regarding the UE’s location checking in RRC_IDLE/RRC_INATIVE. There is no need to separate these two capabilities from UE implementation point of view. </w:t>
      </w:r>
      <w:r w:rsidR="00E23800">
        <w:rPr>
          <w:rFonts w:ascii="Arial" w:eastAsia="DengXian" w:hAnsi="Arial" w:cs="Arial"/>
          <w:lang w:val="en-US" w:eastAsia="zh-CN"/>
        </w:rPr>
        <w:t xml:space="preserve">For that reason, a single UE capability should be used for both </w:t>
      </w:r>
      <w:r w:rsidR="00E23800">
        <w:rPr>
          <w:rFonts w:ascii="Arial" w:eastAsia="DengXian" w:hAnsi="Arial" w:cs="Arial"/>
          <w:lang w:eastAsia="zh-CN"/>
        </w:rPr>
        <w:t>l</w:t>
      </w:r>
      <w:r w:rsidR="00E23800" w:rsidRPr="00E23800">
        <w:rPr>
          <w:rFonts w:ascii="Arial" w:eastAsia="DengXian" w:hAnsi="Arial" w:cs="Arial"/>
          <w:lang w:eastAsia="zh-CN"/>
        </w:rPr>
        <w:t xml:space="preserve">ocation-based measurement initiation </w:t>
      </w:r>
      <w:r w:rsidR="00E23800">
        <w:rPr>
          <w:rFonts w:ascii="Arial" w:eastAsia="DengXian" w:hAnsi="Arial" w:cs="Arial"/>
          <w:lang w:eastAsia="zh-CN"/>
        </w:rPr>
        <w:t xml:space="preserve">and </w:t>
      </w:r>
      <w:r w:rsidR="00E23800" w:rsidRPr="00E3047E">
        <w:rPr>
          <w:rFonts w:ascii="Arial" w:eastAsia="DengXian" w:hAnsi="Arial" w:cs="Arial"/>
          <w:lang w:eastAsia="zh-CN"/>
        </w:rPr>
        <w:t>geographic area scope checking</w:t>
      </w:r>
      <w:r w:rsidR="00E23800">
        <w:rPr>
          <w:rFonts w:ascii="Arial" w:eastAsia="DengXian" w:hAnsi="Arial" w:cs="Arial"/>
          <w:lang w:eastAsia="zh-CN"/>
        </w:rPr>
        <w:t xml:space="preserve">. Moreover, </w:t>
      </w:r>
      <w:r w:rsidR="005E2508">
        <w:rPr>
          <w:rFonts w:ascii="Arial" w:eastAsia="DengXian" w:hAnsi="Arial" w:cs="Arial"/>
          <w:lang w:eastAsia="zh-CN"/>
        </w:rPr>
        <w:t xml:space="preserve">a </w:t>
      </w:r>
      <w:r w:rsidR="00E23800">
        <w:rPr>
          <w:rFonts w:ascii="Arial" w:eastAsia="DengXian" w:hAnsi="Arial" w:cs="Arial"/>
          <w:lang w:eastAsia="zh-CN"/>
        </w:rPr>
        <w:t>separate UE capability can be introduced for</w:t>
      </w:r>
      <w:r w:rsidR="00E23800" w:rsidRPr="00E23800">
        <w:rPr>
          <w:rFonts w:ascii="Arial" w:eastAsia="DengXian" w:hAnsi="Arial" w:cs="Arial"/>
          <w:lang w:eastAsia="zh-CN"/>
        </w:rPr>
        <w:t xml:space="preserve"> NTN quasi-Earth fixed cell and Earth-moving cell</w:t>
      </w:r>
      <w:r w:rsidR="00E23800">
        <w:rPr>
          <w:rFonts w:ascii="Arial" w:eastAsia="DengXian" w:hAnsi="Arial" w:cs="Arial"/>
          <w:lang w:eastAsia="zh-CN"/>
        </w:rPr>
        <w:t>.</w:t>
      </w:r>
    </w:p>
    <w:p w14:paraId="52E7848B" w14:textId="010D767C" w:rsidR="00E23800" w:rsidRDefault="00E23800" w:rsidP="00E23800">
      <w:pPr>
        <w:keepNext/>
        <w:keepLines/>
        <w:spacing w:after="0"/>
        <w:rPr>
          <w:rFonts w:ascii="Arial" w:eastAsia="DengXian" w:hAnsi="Arial" w:cs="Arial"/>
          <w:lang w:eastAsia="zh-CN"/>
        </w:rPr>
      </w:pPr>
      <w:r>
        <w:rPr>
          <w:rFonts w:ascii="Arial" w:eastAsia="DengXian" w:hAnsi="Arial" w:cs="Arial"/>
          <w:lang w:eastAsia="zh-CN"/>
        </w:rPr>
        <w:t xml:space="preserve">The current </w:t>
      </w:r>
      <w:r w:rsidRPr="00E23800">
        <w:rPr>
          <w:rFonts w:ascii="Arial" w:eastAsia="DengXian" w:hAnsi="Arial" w:cs="Arial"/>
          <w:lang w:eastAsia="zh-CN"/>
        </w:rPr>
        <w:t>U</w:t>
      </w:r>
      <w:r>
        <w:rPr>
          <w:rFonts w:ascii="Arial" w:eastAsia="DengXian" w:hAnsi="Arial" w:cs="Arial"/>
          <w:lang w:eastAsia="zh-CN"/>
        </w:rPr>
        <w:t xml:space="preserve">E capability of </w:t>
      </w:r>
      <w:r w:rsidRPr="00E23800">
        <w:rPr>
          <w:rFonts w:ascii="Arial" w:eastAsia="DengXian" w:hAnsi="Arial" w:cs="Arial"/>
          <w:lang w:eastAsia="zh-CN"/>
        </w:rPr>
        <w:t>Location-based measurement initiation</w:t>
      </w:r>
      <w:r>
        <w:rPr>
          <w:rFonts w:ascii="Arial" w:eastAsia="DengXian" w:hAnsi="Arial" w:cs="Arial"/>
          <w:lang w:eastAsia="zh-CN"/>
        </w:rPr>
        <w:t xml:space="preserve"> and </w:t>
      </w:r>
      <w:r w:rsidRPr="00E23800">
        <w:rPr>
          <w:rFonts w:ascii="Arial" w:eastAsia="DengXian" w:hAnsi="Arial" w:cs="Arial"/>
          <w:lang w:eastAsia="zh-CN"/>
        </w:rPr>
        <w:t>Location-based measurement initiation for NTN Earth-moving cell</w:t>
      </w:r>
      <w:r>
        <w:rPr>
          <w:rFonts w:ascii="Arial" w:eastAsia="DengXian" w:hAnsi="Arial" w:cs="Arial"/>
          <w:lang w:eastAsia="zh-CN"/>
        </w:rPr>
        <w:t xml:space="preserve"> are optional features without UE capability parameter.</w:t>
      </w:r>
    </w:p>
    <w:p w14:paraId="7750C244" w14:textId="77777777" w:rsidR="00E23800" w:rsidRPr="00E23800" w:rsidRDefault="00E23800" w:rsidP="00E23800">
      <w:pPr>
        <w:keepNext/>
        <w:keepLines/>
        <w:spacing w:after="0"/>
        <w:rPr>
          <w:rFonts w:ascii="Arial" w:eastAsia="DengXian" w:hAnsi="Arial" w:cs="Arial"/>
          <w:lang w:eastAsia="zh-CN"/>
        </w:rPr>
      </w:pPr>
    </w:p>
    <w:p w14:paraId="5463B17F" w14:textId="1AB5A794" w:rsidR="00E41966" w:rsidRPr="00C00191" w:rsidRDefault="00C00191">
      <w:pPr>
        <w:pStyle w:val="Proposal"/>
        <w:ind w:left="1276"/>
        <w:jc w:val="left"/>
        <w:rPr>
          <w:rFonts w:eastAsia="DengXian" w:cs="Arial"/>
        </w:rPr>
      </w:pPr>
      <w:bookmarkStart w:id="38" w:name="_Toc197628165"/>
      <w:r>
        <w:t xml:space="preserve">Introduce a </w:t>
      </w:r>
      <w:r w:rsidR="00A43212">
        <w:t xml:space="preserve">single </w:t>
      </w:r>
      <w:r>
        <w:t>UE capability for location-based measurement initiation and MDT geographic area scope checking.</w:t>
      </w:r>
      <w:bookmarkEnd w:id="38"/>
      <w:r>
        <w:t xml:space="preserve"> </w:t>
      </w:r>
    </w:p>
    <w:p w14:paraId="0FC50FC6" w14:textId="1DAD5133" w:rsidR="00C00191" w:rsidRPr="00C00191" w:rsidRDefault="00C00191">
      <w:pPr>
        <w:pStyle w:val="Proposal"/>
        <w:ind w:left="1276"/>
        <w:jc w:val="left"/>
        <w:rPr>
          <w:rFonts w:eastAsia="DengXian" w:cs="Arial"/>
        </w:rPr>
      </w:pPr>
      <w:bookmarkStart w:id="39" w:name="_Toc197628166"/>
      <w:r>
        <w:rPr>
          <w:rFonts w:cs="Arial"/>
          <w:lang w:val="en-US"/>
        </w:rPr>
        <w:t xml:space="preserve">Introduce separate </w:t>
      </w:r>
      <w:r w:rsidRPr="00F53C28">
        <w:rPr>
          <w:rFonts w:cs="Arial"/>
          <w:lang w:val="en-US"/>
        </w:rPr>
        <w:t xml:space="preserve">UE </w:t>
      </w:r>
      <w:r w:rsidR="00B80C0D" w:rsidRPr="00F53C28">
        <w:rPr>
          <w:rFonts w:cs="Arial"/>
          <w:lang w:val="en-US"/>
        </w:rPr>
        <w:t>capabilit</w:t>
      </w:r>
      <w:r w:rsidR="00B80C0D">
        <w:rPr>
          <w:rFonts w:cs="Arial"/>
          <w:lang w:val="en-US"/>
        </w:rPr>
        <w:t>ies</w:t>
      </w:r>
      <w:r w:rsidRPr="00F53C28">
        <w:rPr>
          <w:rFonts w:cs="Arial"/>
          <w:lang w:val="en-US"/>
        </w:rPr>
        <w:t xml:space="preserve"> to support geographic area scope checking</w:t>
      </w:r>
      <w:r>
        <w:rPr>
          <w:rFonts w:cs="Arial"/>
          <w:lang w:val="en-US"/>
        </w:rPr>
        <w:t xml:space="preserve"> for NTN </w:t>
      </w:r>
      <w:r>
        <w:t>quasi-Earth</w:t>
      </w:r>
      <w:r w:rsidR="00B80C0D">
        <w:t>-</w:t>
      </w:r>
      <w:r>
        <w:t>fixed and Earth-moving cell.</w:t>
      </w:r>
      <w:bookmarkEnd w:id="39"/>
    </w:p>
    <w:p w14:paraId="0F621CF9" w14:textId="77777777" w:rsidR="00FB3DEE" w:rsidRPr="00FB3DEE" w:rsidRDefault="00FB3DEE" w:rsidP="00DC0CAB">
      <w:pPr>
        <w:rPr>
          <w:rFonts w:ascii="Arial" w:eastAsia="DengXian" w:hAnsi="Arial" w:cs="Arial"/>
          <w:lang w:eastAsia="zh-CN"/>
        </w:rPr>
      </w:pPr>
    </w:p>
    <w:p w14:paraId="3BE21139" w14:textId="38F8203F" w:rsidR="00F53C28" w:rsidRDefault="003526EF" w:rsidP="00DC0CAB">
      <w:pPr>
        <w:rPr>
          <w:rFonts w:ascii="Arial" w:hAnsi="Arial" w:cs="Arial"/>
        </w:rPr>
      </w:pPr>
      <w:r>
        <w:rPr>
          <w:rFonts w:ascii="Arial" w:hAnsi="Arial" w:cs="Arial"/>
          <w:b/>
          <w:bCs/>
          <w:u w:val="single"/>
        </w:rPr>
        <w:t xml:space="preserve">Logged MDT collection </w:t>
      </w:r>
      <w:r w:rsidRPr="003526EF">
        <w:rPr>
          <w:rFonts w:ascii="Arial" w:hAnsi="Arial" w:cs="Arial"/>
          <w:b/>
          <w:bCs/>
          <w:u w:val="single"/>
        </w:rPr>
        <w:t>if the UE cannot obtain its location</w:t>
      </w:r>
    </w:p>
    <w:p w14:paraId="2380899F" w14:textId="17A568C6" w:rsidR="00795C2C" w:rsidRDefault="00795C2C" w:rsidP="00DC0CAB">
      <w:pPr>
        <w:rPr>
          <w:rFonts w:ascii="Arial" w:hAnsi="Arial" w:cs="Arial"/>
        </w:rPr>
      </w:pPr>
      <w:r>
        <w:rPr>
          <w:rFonts w:ascii="Arial" w:hAnsi="Arial" w:cs="Arial"/>
        </w:rPr>
        <w:t xml:space="preserve">In </w:t>
      </w:r>
      <w:r w:rsidR="00B80C0D">
        <w:rPr>
          <w:rFonts w:ascii="Arial" w:hAnsi="Arial" w:cs="Arial"/>
        </w:rPr>
        <w:t xml:space="preserve">the </w:t>
      </w:r>
      <w:r>
        <w:rPr>
          <w:rFonts w:ascii="Arial" w:hAnsi="Arial" w:cs="Arial"/>
        </w:rPr>
        <w:t xml:space="preserve">last meeting, another FFS left is that if </w:t>
      </w:r>
      <w:r w:rsidR="00B80C0D">
        <w:rPr>
          <w:rFonts w:ascii="Arial" w:hAnsi="Arial" w:cs="Arial"/>
        </w:rPr>
        <w:t xml:space="preserve">the </w:t>
      </w:r>
      <w:r>
        <w:rPr>
          <w:rFonts w:ascii="Arial" w:hAnsi="Arial" w:cs="Arial"/>
        </w:rPr>
        <w:t>UE cannot obtain its location, whether the UE should perform logged MDT measurement.</w:t>
      </w:r>
    </w:p>
    <w:p w14:paraId="45C4592A" w14:textId="689235F0" w:rsidR="00E439CB" w:rsidRDefault="00CB10ED" w:rsidP="00DC0CAB">
      <w:pPr>
        <w:rPr>
          <w:rFonts w:ascii="Arial" w:eastAsia="DengXian" w:hAnsi="Arial" w:cs="Arial"/>
          <w:lang w:val="en-US" w:eastAsia="zh-CN"/>
        </w:rPr>
      </w:pPr>
      <w:r>
        <w:rPr>
          <w:rFonts w:ascii="Arial" w:hAnsi="Arial" w:cs="Arial"/>
        </w:rPr>
        <w:t xml:space="preserve">If the NW knows that the UE cannot support </w:t>
      </w:r>
      <w:r w:rsidRPr="00DB1293">
        <w:rPr>
          <w:rFonts w:ascii="Arial" w:hAnsi="Arial" w:cs="Arial"/>
        </w:rPr>
        <w:t>geographic area scope checking</w:t>
      </w:r>
      <w:r>
        <w:rPr>
          <w:rFonts w:ascii="Arial" w:hAnsi="Arial" w:cs="Arial"/>
        </w:rPr>
        <w:t xml:space="preserve"> based on the UE capability parameter</w:t>
      </w:r>
      <w:r w:rsidR="00DB1293">
        <w:rPr>
          <w:rFonts w:ascii="Arial" w:hAnsi="Arial" w:cs="Arial"/>
        </w:rPr>
        <w:t>, then</w:t>
      </w:r>
      <w:r>
        <w:rPr>
          <w:rFonts w:ascii="Arial" w:hAnsi="Arial" w:cs="Arial"/>
        </w:rPr>
        <w:t xml:space="preserve"> a </w:t>
      </w:r>
      <w:r w:rsidR="008B3666">
        <w:rPr>
          <w:rFonts w:ascii="Arial" w:hAnsi="Arial" w:cs="Arial"/>
        </w:rPr>
        <w:t xml:space="preserve">reasonable NW </w:t>
      </w:r>
      <w:r w:rsidR="00B80C0D">
        <w:rPr>
          <w:rFonts w:ascii="Arial" w:hAnsi="Arial" w:cs="Arial"/>
        </w:rPr>
        <w:t>implementation</w:t>
      </w:r>
      <w:r w:rsidR="008B3666">
        <w:rPr>
          <w:rFonts w:ascii="Arial" w:hAnsi="Arial" w:cs="Arial"/>
        </w:rPr>
        <w:t xml:space="preserve"> is </w:t>
      </w:r>
      <w:r w:rsidR="00DB1293">
        <w:rPr>
          <w:rFonts w:ascii="Arial" w:hAnsi="Arial" w:cs="Arial"/>
        </w:rPr>
        <w:t>to</w:t>
      </w:r>
      <w:r w:rsidR="00B80C0D">
        <w:rPr>
          <w:rFonts w:ascii="Arial" w:hAnsi="Arial" w:cs="Arial"/>
        </w:rPr>
        <w:t xml:space="preserve"> not</w:t>
      </w:r>
      <w:r w:rsidR="00DB1293">
        <w:rPr>
          <w:rFonts w:ascii="Arial" w:hAnsi="Arial" w:cs="Arial"/>
        </w:rPr>
        <w:t xml:space="preserve"> config</w:t>
      </w:r>
      <w:r w:rsidR="00B80C0D">
        <w:rPr>
          <w:rFonts w:ascii="Arial" w:hAnsi="Arial" w:cs="Arial"/>
        </w:rPr>
        <w:t>ure</w:t>
      </w:r>
      <w:r w:rsidR="00DB1293">
        <w:rPr>
          <w:rFonts w:ascii="Arial" w:hAnsi="Arial" w:cs="Arial"/>
        </w:rPr>
        <w:t xml:space="preserve"> the </w:t>
      </w:r>
      <w:r>
        <w:rPr>
          <w:rFonts w:ascii="Arial" w:hAnsi="Arial" w:cs="Arial"/>
        </w:rPr>
        <w:t>geographic</w:t>
      </w:r>
      <w:r w:rsidR="00DB1293">
        <w:rPr>
          <w:rFonts w:ascii="Arial" w:hAnsi="Arial" w:cs="Arial"/>
        </w:rPr>
        <w:t xml:space="preserve"> area scope</w:t>
      </w:r>
      <w:r w:rsidR="008B3666">
        <w:rPr>
          <w:rFonts w:ascii="Arial" w:hAnsi="Arial" w:cs="Arial"/>
        </w:rPr>
        <w:t xml:space="preserve"> for this UE</w:t>
      </w:r>
      <w:r>
        <w:rPr>
          <w:rFonts w:ascii="Arial" w:hAnsi="Arial" w:cs="Arial"/>
        </w:rPr>
        <w:t xml:space="preserve">. One option </w:t>
      </w:r>
      <w:r w:rsidR="00F66441">
        <w:rPr>
          <w:rFonts w:ascii="Arial" w:hAnsi="Arial" w:cs="Arial"/>
        </w:rPr>
        <w:t xml:space="preserve">is </w:t>
      </w:r>
      <w:r w:rsidR="00DB1293">
        <w:rPr>
          <w:rFonts w:ascii="Arial" w:hAnsi="Arial" w:cs="Arial"/>
        </w:rPr>
        <w:t xml:space="preserve">not to </w:t>
      </w:r>
      <w:r w:rsidR="00B80C0D">
        <w:rPr>
          <w:rFonts w:ascii="Arial" w:hAnsi="Arial" w:cs="Arial"/>
        </w:rPr>
        <w:t>configure</w:t>
      </w:r>
      <w:r w:rsidR="00DB1293">
        <w:rPr>
          <w:rFonts w:ascii="Arial" w:hAnsi="Arial" w:cs="Arial"/>
        </w:rPr>
        <w:t xml:space="preserve"> this UE with logged MDT</w:t>
      </w:r>
      <w:r>
        <w:rPr>
          <w:rFonts w:ascii="Arial" w:hAnsi="Arial" w:cs="Arial"/>
        </w:rPr>
        <w:t>. Another option is to configure this UE with</w:t>
      </w:r>
      <w:r w:rsidR="00F66441">
        <w:rPr>
          <w:rFonts w:ascii="Arial" w:hAnsi="Arial" w:cs="Arial"/>
        </w:rPr>
        <w:t xml:space="preserve"> logged MDT </w:t>
      </w:r>
      <w:r w:rsidR="00B80C0D">
        <w:rPr>
          <w:rFonts w:ascii="Arial" w:hAnsi="Arial" w:cs="Arial"/>
        </w:rPr>
        <w:t>with a</w:t>
      </w:r>
      <w:r>
        <w:rPr>
          <w:rFonts w:ascii="Arial" w:hAnsi="Arial" w:cs="Arial"/>
        </w:rPr>
        <w:t xml:space="preserve"> </w:t>
      </w:r>
      <w:r w:rsidR="00DB1293">
        <w:rPr>
          <w:rFonts w:ascii="Arial" w:hAnsi="Arial" w:cs="Arial"/>
        </w:rPr>
        <w:t xml:space="preserve">legacy area scope. </w:t>
      </w:r>
      <w:r w:rsidR="008B3666">
        <w:rPr>
          <w:rFonts w:ascii="Arial" w:eastAsia="DengXian" w:hAnsi="Arial" w:cs="Arial"/>
          <w:lang w:val="en-US" w:eastAsia="zh-CN"/>
        </w:rPr>
        <w:t xml:space="preserve">Hence, to </w:t>
      </w:r>
      <w:r w:rsidR="00E439CB">
        <w:rPr>
          <w:rFonts w:ascii="Arial" w:eastAsia="DengXian" w:hAnsi="Arial" w:cs="Arial"/>
          <w:lang w:val="en-US" w:eastAsia="zh-CN"/>
        </w:rPr>
        <w:t xml:space="preserve">enable the use of MDT with those UEs not capable of </w:t>
      </w:r>
      <w:r w:rsidR="00E439CB" w:rsidRPr="00DB1293">
        <w:rPr>
          <w:rFonts w:ascii="Arial" w:hAnsi="Arial" w:cs="Arial"/>
        </w:rPr>
        <w:t>geographic area scope checking</w:t>
      </w:r>
      <w:r w:rsidR="00E439CB">
        <w:rPr>
          <w:rFonts w:ascii="Arial" w:hAnsi="Arial" w:cs="Arial"/>
        </w:rPr>
        <w:t xml:space="preserve">, the UE should be configured </w:t>
      </w:r>
      <w:r w:rsidR="00E439CB">
        <w:rPr>
          <w:rFonts w:ascii="Arial" w:eastAsia="DengXian" w:hAnsi="Arial" w:cs="Arial"/>
          <w:lang w:val="en-US" w:eastAsia="zh-CN"/>
        </w:rPr>
        <w:t xml:space="preserve">with </w:t>
      </w:r>
      <w:r w:rsidR="00B80C0D">
        <w:rPr>
          <w:rFonts w:ascii="Arial" w:eastAsia="DengXian" w:hAnsi="Arial" w:cs="Arial"/>
          <w:lang w:val="en-US" w:eastAsia="zh-CN"/>
        </w:rPr>
        <w:t xml:space="preserve">a </w:t>
      </w:r>
      <w:r w:rsidR="00E439CB">
        <w:rPr>
          <w:rFonts w:ascii="Arial" w:eastAsia="DengXian" w:hAnsi="Arial" w:cs="Arial"/>
          <w:lang w:val="en-US" w:eastAsia="zh-CN"/>
        </w:rPr>
        <w:t>legacy area scope and</w:t>
      </w:r>
      <w:r w:rsidR="00E439CB" w:rsidRPr="00E439CB">
        <w:rPr>
          <w:rFonts w:ascii="Arial" w:eastAsia="DengXian" w:hAnsi="Arial" w:cs="Arial"/>
          <w:lang w:val="en-US" w:eastAsia="zh-CN"/>
        </w:rPr>
        <w:t xml:space="preserve"> </w:t>
      </w:r>
      <w:r w:rsidR="00E439CB">
        <w:rPr>
          <w:rFonts w:ascii="Arial" w:eastAsia="DengXian" w:hAnsi="Arial" w:cs="Arial"/>
          <w:lang w:val="en-US" w:eastAsia="zh-CN"/>
        </w:rPr>
        <w:t>perform MDT logging according to the legacy area scope checking rule.</w:t>
      </w:r>
    </w:p>
    <w:p w14:paraId="14C91C18" w14:textId="463CC8E5" w:rsidR="00A630DA" w:rsidRPr="008B3666" w:rsidRDefault="00A630DA" w:rsidP="00DC0CAB">
      <w:pPr>
        <w:rPr>
          <w:rFonts w:ascii="Arial" w:eastAsia="DengXian" w:hAnsi="Arial" w:cs="Arial"/>
          <w:lang w:val="en-US" w:eastAsia="zh-CN"/>
        </w:rPr>
      </w:pPr>
      <w:r>
        <w:rPr>
          <w:rFonts w:ascii="Arial" w:eastAsia="DengXian" w:hAnsi="Arial" w:cs="Arial"/>
          <w:lang w:val="en-US" w:eastAsia="zh-CN"/>
        </w:rPr>
        <w:lastRenderedPageBreak/>
        <w:t xml:space="preserve">On the other hand, if the NW knows that </w:t>
      </w:r>
      <w:r>
        <w:rPr>
          <w:rFonts w:ascii="Arial" w:hAnsi="Arial" w:cs="Arial"/>
        </w:rPr>
        <w:t xml:space="preserve">UE can support </w:t>
      </w:r>
      <w:r w:rsidRPr="00DB1293">
        <w:rPr>
          <w:rFonts w:ascii="Arial" w:hAnsi="Arial" w:cs="Arial"/>
        </w:rPr>
        <w:t>geographic area scope checking</w:t>
      </w:r>
      <w:r>
        <w:rPr>
          <w:rFonts w:ascii="Arial" w:hAnsi="Arial" w:cs="Arial"/>
        </w:rPr>
        <w:t xml:space="preserve"> based on the UE capability parameter</w:t>
      </w:r>
      <w:r w:rsidR="00FE03C2">
        <w:rPr>
          <w:rFonts w:ascii="Arial" w:hAnsi="Arial" w:cs="Arial"/>
        </w:rPr>
        <w:t xml:space="preserve">, a possibility is that even though this UE supports </w:t>
      </w:r>
      <w:r w:rsidR="00FE03C2" w:rsidRPr="00DB1293">
        <w:rPr>
          <w:rFonts w:ascii="Arial" w:hAnsi="Arial" w:cs="Arial"/>
        </w:rPr>
        <w:t>geographic area scope checking</w:t>
      </w:r>
      <w:r w:rsidR="00FE03C2">
        <w:rPr>
          <w:rFonts w:ascii="Arial" w:hAnsi="Arial" w:cs="Arial"/>
        </w:rPr>
        <w:t xml:space="preserve">, under certain situations, e.g. </w:t>
      </w:r>
      <w:r w:rsidR="00F66441">
        <w:rPr>
          <w:rFonts w:ascii="Arial" w:hAnsi="Arial" w:cs="Arial"/>
          <w:lang w:val="en-US"/>
        </w:rPr>
        <w:t xml:space="preserve">when </w:t>
      </w:r>
      <w:r w:rsidR="00FE03C2">
        <w:rPr>
          <w:rFonts w:ascii="Arial" w:hAnsi="Arial" w:cs="Arial"/>
        </w:rPr>
        <w:t xml:space="preserve">this UE is with low </w:t>
      </w:r>
      <w:r w:rsidR="00B80C0D">
        <w:rPr>
          <w:rFonts w:ascii="Arial" w:hAnsi="Arial" w:cs="Arial"/>
        </w:rPr>
        <w:t>energy (low battery level)</w:t>
      </w:r>
      <w:r w:rsidR="001940B1">
        <w:rPr>
          <w:rFonts w:ascii="Arial" w:hAnsi="Arial" w:cs="Arial"/>
        </w:rPr>
        <w:t xml:space="preserve">, it may stop location checking. </w:t>
      </w:r>
      <w:r w:rsidR="00F66441">
        <w:rPr>
          <w:rFonts w:ascii="Arial" w:hAnsi="Arial" w:cs="Arial"/>
        </w:rPr>
        <w:t xml:space="preserve">Hence, </w:t>
      </w:r>
      <w:r w:rsidR="00B80C0D">
        <w:rPr>
          <w:rFonts w:ascii="Arial" w:hAnsi="Arial" w:cs="Arial"/>
        </w:rPr>
        <w:t xml:space="preserve">the </w:t>
      </w:r>
      <w:r w:rsidR="00F66441">
        <w:rPr>
          <w:rFonts w:ascii="Arial" w:hAnsi="Arial" w:cs="Arial"/>
        </w:rPr>
        <w:t xml:space="preserve">NW </w:t>
      </w:r>
      <w:r w:rsidR="00EA6756">
        <w:rPr>
          <w:rFonts w:ascii="Arial" w:hAnsi="Arial" w:cs="Arial"/>
        </w:rPr>
        <w:t>cannot</w:t>
      </w:r>
      <w:r w:rsidR="00F66441">
        <w:rPr>
          <w:rFonts w:ascii="Arial" w:hAnsi="Arial" w:cs="Arial"/>
        </w:rPr>
        <w:t xml:space="preserve"> know whether the UE can obtain its location or not even though this UE has indicated that it can support </w:t>
      </w:r>
      <w:r w:rsidR="00F66441" w:rsidRPr="00DB1293">
        <w:rPr>
          <w:rFonts w:ascii="Arial" w:hAnsi="Arial" w:cs="Arial"/>
        </w:rPr>
        <w:t>geographic area scope checking</w:t>
      </w:r>
      <w:r w:rsidR="00F66441">
        <w:rPr>
          <w:rFonts w:ascii="Arial" w:hAnsi="Arial" w:cs="Arial"/>
        </w:rPr>
        <w:t>.</w:t>
      </w:r>
    </w:p>
    <w:p w14:paraId="741B2CE4" w14:textId="54F8FDBA" w:rsidR="007B0195" w:rsidRDefault="007B0195" w:rsidP="00DC0CAB">
      <w:pPr>
        <w:rPr>
          <w:rFonts w:ascii="Arial" w:hAnsi="Arial" w:cs="Arial"/>
        </w:rPr>
      </w:pPr>
      <w:r w:rsidRPr="27524ACF">
        <w:rPr>
          <w:rFonts w:ascii="Arial" w:hAnsi="Arial" w:cs="Arial"/>
        </w:rPr>
        <w:t xml:space="preserve">To thoroughly </w:t>
      </w:r>
      <w:r w:rsidR="00B80C0D" w:rsidRPr="27524ACF">
        <w:rPr>
          <w:rFonts w:ascii="Arial" w:hAnsi="Arial" w:cs="Arial"/>
        </w:rPr>
        <w:t>exploit</w:t>
      </w:r>
      <w:r w:rsidRPr="27524ACF">
        <w:rPr>
          <w:rFonts w:ascii="Arial" w:hAnsi="Arial" w:cs="Arial"/>
        </w:rPr>
        <w:t xml:space="preserve"> the functionality of MDT, the UE should </w:t>
      </w:r>
      <w:r w:rsidR="00F66441" w:rsidRPr="27524ACF">
        <w:rPr>
          <w:rFonts w:ascii="Arial" w:hAnsi="Arial" w:cs="Arial"/>
        </w:rPr>
        <w:t>continue performing</w:t>
      </w:r>
      <w:r w:rsidRPr="27524ACF">
        <w:rPr>
          <w:rFonts w:ascii="Arial" w:hAnsi="Arial" w:cs="Arial"/>
        </w:rPr>
        <w:t xml:space="preserve"> logged MDT collection, even if it cannot determine its location</w:t>
      </w:r>
      <w:r w:rsidR="00F66441" w:rsidRPr="27524ACF">
        <w:rPr>
          <w:rFonts w:ascii="Arial" w:hAnsi="Arial" w:cs="Arial"/>
        </w:rPr>
        <w:t xml:space="preserve"> </w:t>
      </w:r>
      <w:r w:rsidR="00B80C0D" w:rsidRPr="27524ACF">
        <w:rPr>
          <w:rFonts w:ascii="Arial" w:hAnsi="Arial" w:cs="Arial"/>
        </w:rPr>
        <w:t>in</w:t>
      </w:r>
      <w:r w:rsidR="00F66441" w:rsidRPr="27524ACF">
        <w:rPr>
          <w:rFonts w:ascii="Arial" w:hAnsi="Arial" w:cs="Arial"/>
        </w:rPr>
        <w:t xml:space="preserve"> some situations</w:t>
      </w:r>
      <w:r w:rsidRPr="27524ACF">
        <w:rPr>
          <w:rFonts w:ascii="Arial" w:hAnsi="Arial" w:cs="Arial"/>
        </w:rPr>
        <w:t>.</w:t>
      </w:r>
      <w:r w:rsidR="00E439CB" w:rsidRPr="27524ACF">
        <w:rPr>
          <w:rFonts w:ascii="Arial" w:hAnsi="Arial" w:cs="Arial"/>
        </w:rPr>
        <w:t xml:space="preserve"> To align with the behaviour of the UEs </w:t>
      </w:r>
      <w:r w:rsidR="00E439CB" w:rsidRPr="27524ACF">
        <w:rPr>
          <w:rFonts w:ascii="Arial" w:eastAsia="DengXian" w:hAnsi="Arial" w:cs="Arial"/>
          <w:lang w:val="en-US" w:eastAsia="zh-CN"/>
        </w:rPr>
        <w:t xml:space="preserve">not capable of </w:t>
      </w:r>
      <w:r w:rsidR="00E439CB" w:rsidRPr="27524ACF">
        <w:rPr>
          <w:rFonts w:ascii="Arial" w:hAnsi="Arial" w:cs="Arial"/>
        </w:rPr>
        <w:t xml:space="preserve">geographic area scope checking, </w:t>
      </w:r>
      <w:r w:rsidR="00B80C0D" w:rsidRPr="27524ACF">
        <w:rPr>
          <w:rFonts w:ascii="Arial" w:hAnsi="Arial" w:cs="Arial"/>
        </w:rPr>
        <w:t>a</w:t>
      </w:r>
      <w:r w:rsidR="00E439CB" w:rsidRPr="27524ACF">
        <w:rPr>
          <w:rFonts w:ascii="Arial" w:hAnsi="Arial" w:cs="Arial"/>
        </w:rPr>
        <w:t xml:space="preserve"> UE that supports geographic area scope checking should also be </w:t>
      </w:r>
      <w:r w:rsidR="004503BF" w:rsidRPr="27524ACF">
        <w:rPr>
          <w:rFonts w:ascii="Arial" w:hAnsi="Arial" w:cs="Arial"/>
        </w:rPr>
        <w:t xml:space="preserve">able to be </w:t>
      </w:r>
      <w:r w:rsidR="00E439CB" w:rsidRPr="27524ACF">
        <w:rPr>
          <w:rFonts w:ascii="Arial" w:hAnsi="Arial" w:cs="Arial"/>
        </w:rPr>
        <w:t xml:space="preserve">configured with </w:t>
      </w:r>
      <w:r w:rsidR="004503BF" w:rsidRPr="27524ACF">
        <w:rPr>
          <w:rFonts w:ascii="Arial" w:hAnsi="Arial" w:cs="Arial"/>
        </w:rPr>
        <w:t xml:space="preserve">a </w:t>
      </w:r>
      <w:r w:rsidR="00E439CB" w:rsidRPr="27524ACF">
        <w:rPr>
          <w:rFonts w:ascii="Arial" w:hAnsi="Arial" w:cs="Arial"/>
        </w:rPr>
        <w:t>legacy area scope</w:t>
      </w:r>
      <w:r w:rsidR="004503BF" w:rsidRPr="27524ACF">
        <w:rPr>
          <w:rFonts w:ascii="Arial" w:hAnsi="Arial" w:cs="Arial"/>
        </w:rPr>
        <w:t xml:space="preserve"> together with the geographical area scope. When the UE cannot obtain its location, it continue</w:t>
      </w:r>
      <w:r w:rsidR="005155C2">
        <w:rPr>
          <w:rFonts w:ascii="Arial" w:hAnsi="Arial" w:cs="Arial"/>
        </w:rPr>
        <w:t>s</w:t>
      </w:r>
      <w:r w:rsidR="004503BF" w:rsidRPr="27524ACF">
        <w:rPr>
          <w:rFonts w:ascii="Arial" w:hAnsi="Arial" w:cs="Arial"/>
        </w:rPr>
        <w:t xml:space="preserve"> to </w:t>
      </w:r>
      <w:r w:rsidR="00E439CB" w:rsidRPr="27524ACF">
        <w:rPr>
          <w:rFonts w:ascii="Arial" w:hAnsi="Arial" w:cs="Arial"/>
        </w:rPr>
        <w:t xml:space="preserve">perform MDT logging according to the </w:t>
      </w:r>
      <w:r w:rsidR="00E439CB" w:rsidRPr="27524ACF">
        <w:rPr>
          <w:rFonts w:ascii="Arial" w:eastAsia="DengXian" w:hAnsi="Arial" w:cs="Arial"/>
          <w:lang w:val="en-US" w:eastAsia="zh-CN"/>
        </w:rPr>
        <w:t>legacy area scope checking rule.</w:t>
      </w:r>
    </w:p>
    <w:p w14:paraId="0248698B" w14:textId="15E6EA6C" w:rsidR="00E439CB" w:rsidRPr="00C00191" w:rsidRDefault="00A0639D" w:rsidP="00E439CB">
      <w:pPr>
        <w:pStyle w:val="Proposal"/>
        <w:ind w:left="1276"/>
        <w:jc w:val="left"/>
        <w:rPr>
          <w:rFonts w:eastAsia="DengXian" w:cs="Arial"/>
        </w:rPr>
      </w:pPr>
      <w:bookmarkStart w:id="40" w:name="_Toc197628167"/>
      <w:r>
        <w:rPr>
          <w:rFonts w:cs="Arial"/>
          <w:lang w:val="en-US"/>
        </w:rPr>
        <w:t xml:space="preserve">If </w:t>
      </w:r>
      <w:r w:rsidRPr="00F53C28">
        <w:rPr>
          <w:rFonts w:cs="Arial"/>
          <w:lang w:val="en-US"/>
        </w:rPr>
        <w:t>the UE cannot obtain its location</w:t>
      </w:r>
      <w:r>
        <w:rPr>
          <w:rFonts w:cs="Arial"/>
          <w:lang w:val="en-US"/>
        </w:rPr>
        <w:t xml:space="preserve">, </w:t>
      </w:r>
      <w:r w:rsidR="008B5B6F">
        <w:rPr>
          <w:rFonts w:cs="Arial"/>
          <w:lang w:val="en-US"/>
        </w:rPr>
        <w:t>it</w:t>
      </w:r>
      <w:r w:rsidR="008B5B6F" w:rsidRPr="00F53C28">
        <w:rPr>
          <w:rFonts w:cs="Arial"/>
          <w:lang w:val="en-US"/>
        </w:rPr>
        <w:t xml:space="preserve"> performs </w:t>
      </w:r>
      <w:r w:rsidR="008B5B6F">
        <w:rPr>
          <w:rFonts w:cs="Arial"/>
          <w:lang w:val="en-US"/>
        </w:rPr>
        <w:t>legacy</w:t>
      </w:r>
      <w:r w:rsidR="008B5B6F" w:rsidRPr="00F53C28">
        <w:rPr>
          <w:rFonts w:cs="Arial"/>
          <w:lang w:val="en-US"/>
        </w:rPr>
        <w:t xml:space="preserve"> area checking for logged MDT</w:t>
      </w:r>
      <w:r w:rsidR="00E439CB">
        <w:t>.</w:t>
      </w:r>
      <w:bookmarkEnd w:id="40"/>
    </w:p>
    <w:p w14:paraId="3B8E9AF1" w14:textId="23660CEE" w:rsidR="00795C2C" w:rsidRDefault="008B5B6F" w:rsidP="00DC0CAB">
      <w:pPr>
        <w:rPr>
          <w:rFonts w:ascii="Arial" w:eastAsia="DengXian" w:hAnsi="Arial" w:cs="Arial"/>
          <w:lang w:eastAsia="zh-CN"/>
        </w:rPr>
      </w:pPr>
      <w:r>
        <w:rPr>
          <w:rFonts w:ascii="Arial" w:hAnsi="Arial" w:cs="Arial"/>
        </w:rPr>
        <w:t xml:space="preserve">Regarding the UE that supports </w:t>
      </w:r>
      <w:r w:rsidRPr="00DB1293">
        <w:rPr>
          <w:rFonts w:ascii="Arial" w:hAnsi="Arial" w:cs="Arial"/>
        </w:rPr>
        <w:t>geographic area scope checking</w:t>
      </w:r>
      <w:r>
        <w:rPr>
          <w:rFonts w:ascii="Arial" w:hAnsi="Arial" w:cs="Arial"/>
        </w:rPr>
        <w:t xml:space="preserve"> but has not obtain its location under some conditions, one problem is that the NW has no idea </w:t>
      </w:r>
      <w:r w:rsidR="004A4E4B">
        <w:rPr>
          <w:rFonts w:ascii="Arial" w:eastAsia="DengXian" w:hAnsi="Arial" w:cs="Arial"/>
          <w:lang w:eastAsia="zh-CN"/>
        </w:rPr>
        <w:t>whether</w:t>
      </w:r>
      <w:r>
        <w:rPr>
          <w:rFonts w:ascii="Arial" w:eastAsia="DengXian" w:hAnsi="Arial" w:cs="Arial" w:hint="eastAsia"/>
          <w:lang w:eastAsia="zh-CN"/>
        </w:rPr>
        <w:t xml:space="preserve"> the MD</w:t>
      </w:r>
      <w:r>
        <w:rPr>
          <w:rFonts w:ascii="Arial" w:eastAsia="DengXian" w:hAnsi="Arial" w:cs="Arial"/>
          <w:lang w:eastAsia="zh-CN"/>
        </w:rPr>
        <w:t xml:space="preserve">T </w:t>
      </w:r>
      <w:r w:rsidR="004A4E4B">
        <w:rPr>
          <w:rFonts w:ascii="Arial" w:eastAsia="DengXian" w:hAnsi="Arial" w:cs="Arial"/>
          <w:lang w:eastAsia="zh-CN"/>
        </w:rPr>
        <w:t xml:space="preserve">report </w:t>
      </w:r>
      <w:r>
        <w:rPr>
          <w:rFonts w:ascii="Arial" w:eastAsia="DengXian" w:hAnsi="Arial" w:cs="Arial"/>
          <w:lang w:eastAsia="zh-CN"/>
        </w:rPr>
        <w:t xml:space="preserve">is logged within the geographic area scope or within </w:t>
      </w:r>
      <w:r w:rsidR="00EB50D3">
        <w:rPr>
          <w:rFonts w:ascii="Arial" w:eastAsia="DengXian" w:hAnsi="Arial" w:cs="Arial"/>
          <w:lang w:eastAsia="zh-CN"/>
        </w:rPr>
        <w:t xml:space="preserve">the </w:t>
      </w:r>
      <w:r>
        <w:rPr>
          <w:rFonts w:ascii="Arial" w:eastAsia="DengXian" w:hAnsi="Arial" w:cs="Arial"/>
          <w:lang w:eastAsia="zh-CN"/>
        </w:rPr>
        <w:t xml:space="preserve">legacy area scope. A simple solution is to let the UE to indicate </w:t>
      </w:r>
      <w:r w:rsidR="004A4E4B">
        <w:rPr>
          <w:rFonts w:ascii="Arial" w:eastAsia="DengXian" w:hAnsi="Arial" w:cs="Arial"/>
          <w:lang w:eastAsia="zh-CN"/>
        </w:rPr>
        <w:t xml:space="preserve">for each MDT measurement sample, i.e. each entry included in </w:t>
      </w:r>
      <w:proofErr w:type="spellStart"/>
      <w:r w:rsidR="004A4E4B" w:rsidRPr="004A4E4B">
        <w:rPr>
          <w:rFonts w:ascii="Arial" w:eastAsia="DengXian" w:hAnsi="Arial" w:cs="Arial"/>
          <w:i/>
          <w:iCs/>
          <w:lang w:eastAsia="zh-CN"/>
        </w:rPr>
        <w:t>logMeasInfoList</w:t>
      </w:r>
      <w:proofErr w:type="spellEnd"/>
      <w:r>
        <w:rPr>
          <w:rFonts w:ascii="Arial" w:eastAsia="DengXian" w:hAnsi="Arial" w:cs="Arial"/>
          <w:lang w:eastAsia="zh-CN"/>
        </w:rPr>
        <w:t xml:space="preserve">, so the reported MDT is not </w:t>
      </w:r>
      <w:r w:rsidR="00E27F19">
        <w:rPr>
          <w:rFonts w:ascii="Arial" w:eastAsia="DengXian" w:hAnsi="Arial" w:cs="Arial"/>
          <w:lang w:eastAsia="zh-CN"/>
        </w:rPr>
        <w:t>polluted</w:t>
      </w:r>
      <w:r w:rsidR="00FB09EE">
        <w:rPr>
          <w:rFonts w:ascii="Arial" w:eastAsia="DengXian" w:hAnsi="Arial" w:cs="Arial"/>
          <w:lang w:eastAsia="zh-CN"/>
        </w:rPr>
        <w:t xml:space="preserve"> by MDT measurements collected from different area scope</w:t>
      </w:r>
      <w:r w:rsidR="00EB50D3">
        <w:rPr>
          <w:rFonts w:ascii="Arial" w:eastAsia="DengXian" w:hAnsi="Arial" w:cs="Arial"/>
          <w:lang w:eastAsia="zh-CN"/>
        </w:rPr>
        <w:t xml:space="preserve"> configurations</w:t>
      </w:r>
      <w:r w:rsidR="00E27F19">
        <w:rPr>
          <w:rFonts w:ascii="Arial" w:eastAsia="DengXian" w:hAnsi="Arial" w:cs="Arial"/>
          <w:lang w:eastAsia="zh-CN"/>
        </w:rPr>
        <w:t>.</w:t>
      </w:r>
      <w:r w:rsidR="00FB09EE">
        <w:rPr>
          <w:rFonts w:ascii="Arial" w:eastAsia="DengXian" w:hAnsi="Arial" w:cs="Arial"/>
          <w:lang w:eastAsia="zh-CN"/>
        </w:rPr>
        <w:t xml:space="preserve"> This indication is only 1 bit and can be present only when the UE </w:t>
      </w:r>
      <w:r w:rsidR="00FB09EE">
        <w:rPr>
          <w:rFonts w:ascii="Arial" w:hAnsi="Arial" w:cs="Arial"/>
        </w:rPr>
        <w:t xml:space="preserve">supports </w:t>
      </w:r>
      <w:r w:rsidR="00FB09EE" w:rsidRPr="00DB1293">
        <w:rPr>
          <w:rFonts w:ascii="Arial" w:hAnsi="Arial" w:cs="Arial"/>
        </w:rPr>
        <w:t>geographic area scope</w:t>
      </w:r>
      <w:r w:rsidR="00FB09EE" w:rsidRPr="00FB09EE">
        <w:rPr>
          <w:rFonts w:ascii="Arial" w:hAnsi="Arial" w:cs="Arial"/>
        </w:rPr>
        <w:t xml:space="preserve"> </w:t>
      </w:r>
      <w:r w:rsidR="00FB09EE" w:rsidRPr="00DB1293">
        <w:rPr>
          <w:rFonts w:ascii="Arial" w:hAnsi="Arial" w:cs="Arial"/>
        </w:rPr>
        <w:t>checking</w:t>
      </w:r>
      <w:r w:rsidR="00FB09EE">
        <w:rPr>
          <w:rFonts w:ascii="Arial" w:hAnsi="Arial" w:cs="Arial"/>
        </w:rPr>
        <w:t xml:space="preserve"> but </w:t>
      </w:r>
      <w:r w:rsidR="00C05F73">
        <w:rPr>
          <w:rFonts w:ascii="Arial" w:hAnsi="Arial" w:cs="Arial"/>
        </w:rPr>
        <w:t>has</w:t>
      </w:r>
      <w:r w:rsidR="00FB09EE">
        <w:rPr>
          <w:rFonts w:ascii="Arial" w:hAnsi="Arial" w:cs="Arial"/>
        </w:rPr>
        <w:t xml:space="preserve"> not obtained its location. </w:t>
      </w:r>
    </w:p>
    <w:p w14:paraId="3D7BCDF3" w14:textId="2265DCCD" w:rsidR="00FB09EE" w:rsidRPr="00FB09EE" w:rsidRDefault="00FB09EE" w:rsidP="00DC0CAB">
      <w:pPr>
        <w:pStyle w:val="Proposal"/>
        <w:ind w:left="1276"/>
        <w:jc w:val="left"/>
        <w:rPr>
          <w:rFonts w:eastAsia="DengXian" w:cs="Arial"/>
        </w:rPr>
      </w:pPr>
      <w:bookmarkStart w:id="41" w:name="_Toc197628168"/>
      <w:r>
        <w:rPr>
          <w:rFonts w:cs="Arial"/>
          <w:lang w:val="en-US"/>
        </w:rPr>
        <w:t>Include a</w:t>
      </w:r>
      <w:r w:rsidR="004A4E4B">
        <w:rPr>
          <w:rFonts w:cs="Arial"/>
          <w:lang w:val="en-US"/>
        </w:rPr>
        <w:t>n indication</w:t>
      </w:r>
      <w:r>
        <w:rPr>
          <w:rFonts w:cs="Arial"/>
          <w:lang w:val="en-US"/>
        </w:rPr>
        <w:t xml:space="preserve"> </w:t>
      </w:r>
      <w:r w:rsidR="00C05F73">
        <w:rPr>
          <w:rFonts w:cs="Arial"/>
          <w:lang w:val="en-US"/>
        </w:rPr>
        <w:t xml:space="preserve">in </w:t>
      </w:r>
      <w:r w:rsidR="004A4E4B">
        <w:rPr>
          <w:rFonts w:cs="Arial"/>
          <w:lang w:val="en-US"/>
        </w:rPr>
        <w:t>each</w:t>
      </w:r>
      <w:r w:rsidR="00C05F73">
        <w:rPr>
          <w:rFonts w:cs="Arial"/>
          <w:lang w:val="en-US"/>
        </w:rPr>
        <w:t xml:space="preserve"> logged MDT</w:t>
      </w:r>
      <w:r w:rsidR="005C3D5B">
        <w:rPr>
          <w:rFonts w:cs="Arial"/>
          <w:lang w:val="en-US"/>
        </w:rPr>
        <w:t xml:space="preserve"> </w:t>
      </w:r>
      <w:r w:rsidR="004A4E4B">
        <w:rPr>
          <w:rFonts w:cs="Arial"/>
          <w:lang w:val="en-US"/>
        </w:rPr>
        <w:t>measurement sample</w:t>
      </w:r>
      <w:r w:rsidR="00994191">
        <w:rPr>
          <w:rFonts w:cs="Arial"/>
          <w:lang w:val="en-US"/>
        </w:rPr>
        <w:t xml:space="preserve">, i.e. in the </w:t>
      </w:r>
      <w:proofErr w:type="spellStart"/>
      <w:r w:rsidR="00994191" w:rsidRPr="00C67767">
        <w:rPr>
          <w:rFonts w:cs="Arial"/>
          <w:i/>
          <w:iCs/>
        </w:rPr>
        <w:t>LogMeasReport</w:t>
      </w:r>
      <w:proofErr w:type="spellEnd"/>
      <w:r w:rsidR="00994191">
        <w:rPr>
          <w:rFonts w:cs="Arial"/>
        </w:rPr>
        <w:t xml:space="preserve"> IE,</w:t>
      </w:r>
      <w:r w:rsidR="00C05F73">
        <w:rPr>
          <w:rFonts w:cs="Arial"/>
          <w:lang w:val="en-US"/>
        </w:rPr>
        <w:t xml:space="preserve"> </w:t>
      </w:r>
      <w:r w:rsidR="004A4E4B">
        <w:rPr>
          <w:rFonts w:cs="Arial"/>
          <w:lang w:val="en-US"/>
        </w:rPr>
        <w:t>if</w:t>
      </w:r>
      <w:r>
        <w:rPr>
          <w:rFonts w:cs="Arial"/>
          <w:lang w:val="en-US"/>
        </w:rPr>
        <w:t xml:space="preserve"> the UE has not </w:t>
      </w:r>
      <w:r>
        <w:rPr>
          <w:rFonts w:cs="Arial"/>
        </w:rPr>
        <w:t xml:space="preserve">obtained its location even though it supports </w:t>
      </w:r>
      <w:r w:rsidRPr="00DB1293">
        <w:rPr>
          <w:rFonts w:cs="Arial"/>
        </w:rPr>
        <w:t>geographic area scope checking</w:t>
      </w:r>
      <w:r>
        <w:t>.</w:t>
      </w:r>
      <w:bookmarkEnd w:id="41"/>
    </w:p>
    <w:p w14:paraId="434B8C74" w14:textId="77777777" w:rsidR="0044009F" w:rsidRDefault="0044009F" w:rsidP="00DC0CAB">
      <w:pPr>
        <w:rPr>
          <w:rFonts w:ascii="Arial" w:hAnsi="Arial" w:cs="Arial"/>
        </w:rPr>
      </w:pPr>
    </w:p>
    <w:p w14:paraId="1C6DB4B4" w14:textId="77777777" w:rsidR="00795C2C" w:rsidRDefault="00795C2C" w:rsidP="00795C2C">
      <w:pPr>
        <w:rPr>
          <w:rFonts w:ascii="Arial" w:hAnsi="Arial" w:cs="Arial"/>
        </w:rPr>
      </w:pPr>
      <w:r>
        <w:rPr>
          <w:rFonts w:ascii="Arial" w:hAnsi="Arial" w:cs="Arial"/>
          <w:b/>
          <w:bCs/>
          <w:u w:val="single"/>
        </w:rPr>
        <w:t xml:space="preserve">Logged MDT collection </w:t>
      </w:r>
      <w:r w:rsidRPr="003526EF">
        <w:rPr>
          <w:rFonts w:ascii="Arial" w:hAnsi="Arial" w:cs="Arial"/>
          <w:b/>
          <w:bCs/>
          <w:u w:val="single"/>
        </w:rPr>
        <w:t xml:space="preserve">if the UE </w:t>
      </w:r>
      <w:r>
        <w:rPr>
          <w:rFonts w:ascii="Arial" w:hAnsi="Arial" w:cs="Arial"/>
          <w:b/>
          <w:bCs/>
          <w:u w:val="single"/>
        </w:rPr>
        <w:t>can</w:t>
      </w:r>
      <w:r w:rsidRPr="003526EF">
        <w:rPr>
          <w:rFonts w:ascii="Arial" w:hAnsi="Arial" w:cs="Arial"/>
          <w:b/>
          <w:bCs/>
          <w:u w:val="single"/>
        </w:rPr>
        <w:t xml:space="preserve"> obtain its location</w:t>
      </w:r>
    </w:p>
    <w:p w14:paraId="0AA8C2AB" w14:textId="0210EFAC" w:rsidR="00795C2C" w:rsidRPr="007D7399" w:rsidRDefault="007D7399" w:rsidP="00795C2C">
      <w:pPr>
        <w:rPr>
          <w:rFonts w:ascii="Arial" w:hAnsi="Arial" w:cs="Arial"/>
        </w:rPr>
      </w:pPr>
      <w:r>
        <w:rPr>
          <w:rFonts w:ascii="Arial" w:hAnsi="Arial" w:cs="Arial"/>
        </w:rPr>
        <w:t>It was agreed that if UE can</w:t>
      </w:r>
      <w:r w:rsidRPr="007D7399">
        <w:rPr>
          <w:rFonts w:ascii="Arial" w:hAnsi="Arial" w:cs="Arial"/>
        </w:rPr>
        <w:t xml:space="preserve"> obtain location information in </w:t>
      </w:r>
      <w:r w:rsidR="00B772B4">
        <w:rPr>
          <w:rFonts w:ascii="Arial" w:hAnsi="Arial" w:cs="Arial"/>
        </w:rPr>
        <w:t>RRC_</w:t>
      </w:r>
      <w:r w:rsidRPr="007D7399">
        <w:rPr>
          <w:rFonts w:ascii="Arial" w:hAnsi="Arial" w:cs="Arial"/>
        </w:rPr>
        <w:t>IDLE/</w:t>
      </w:r>
      <w:r w:rsidR="00B772B4">
        <w:rPr>
          <w:rFonts w:ascii="Arial" w:hAnsi="Arial" w:cs="Arial"/>
        </w:rPr>
        <w:t>RRC_</w:t>
      </w:r>
      <w:r w:rsidRPr="007D7399">
        <w:rPr>
          <w:rFonts w:ascii="Arial" w:hAnsi="Arial" w:cs="Arial"/>
        </w:rPr>
        <w:t>I</w:t>
      </w:r>
      <w:r w:rsidR="00B772B4">
        <w:rPr>
          <w:rFonts w:ascii="Arial" w:hAnsi="Arial" w:cs="Arial"/>
        </w:rPr>
        <w:t>NACTIVE</w:t>
      </w:r>
      <w:r w:rsidRPr="007D7399">
        <w:rPr>
          <w:rFonts w:ascii="Arial" w:hAnsi="Arial" w:cs="Arial"/>
        </w:rPr>
        <w:t xml:space="preserve"> state, the UE performs geographical area checking for logged MDT</w:t>
      </w:r>
      <w:r>
        <w:rPr>
          <w:rFonts w:ascii="Arial" w:hAnsi="Arial" w:cs="Arial"/>
        </w:rPr>
        <w:t xml:space="preserve">. However, it has not been clearly discussed what will happen when both </w:t>
      </w:r>
      <w:r w:rsidRPr="007D7399">
        <w:rPr>
          <w:rFonts w:ascii="Arial" w:hAnsi="Arial" w:cs="Arial"/>
        </w:rPr>
        <w:t>geographical area</w:t>
      </w:r>
      <w:r>
        <w:rPr>
          <w:rFonts w:ascii="Arial" w:hAnsi="Arial" w:cs="Arial"/>
        </w:rPr>
        <w:t xml:space="preserve"> scope and legacy area scope are configured. We think that </w:t>
      </w:r>
      <w:proofErr w:type="gramStart"/>
      <w:r>
        <w:rPr>
          <w:rFonts w:ascii="Arial" w:hAnsi="Arial" w:cs="Arial"/>
        </w:rPr>
        <w:t>as long as</w:t>
      </w:r>
      <w:proofErr w:type="gramEnd"/>
      <w:r>
        <w:rPr>
          <w:rFonts w:ascii="Arial" w:hAnsi="Arial" w:cs="Arial"/>
        </w:rPr>
        <w:t xml:space="preserve"> </w:t>
      </w:r>
      <w:r w:rsidRPr="007D7399">
        <w:rPr>
          <w:rFonts w:ascii="Arial" w:hAnsi="Arial" w:cs="Arial"/>
        </w:rPr>
        <w:t>geographical area</w:t>
      </w:r>
      <w:r>
        <w:rPr>
          <w:rFonts w:ascii="Arial" w:hAnsi="Arial" w:cs="Arial"/>
        </w:rPr>
        <w:t xml:space="preserve"> is configured, it means that the NW wants to have the logged MDT associated to that </w:t>
      </w:r>
      <w:r w:rsidRPr="007D7399">
        <w:rPr>
          <w:rFonts w:ascii="Arial" w:hAnsi="Arial" w:cs="Arial"/>
        </w:rPr>
        <w:t>geographical area</w:t>
      </w:r>
      <w:r>
        <w:rPr>
          <w:rFonts w:ascii="Arial" w:hAnsi="Arial" w:cs="Arial"/>
        </w:rPr>
        <w:t xml:space="preserve">, hence, </w:t>
      </w:r>
      <w:r w:rsidR="00DB221E">
        <w:rPr>
          <w:rFonts w:ascii="Arial" w:hAnsi="Arial" w:cs="Arial"/>
        </w:rPr>
        <w:t>a</w:t>
      </w:r>
      <w:r w:rsidR="008E2648">
        <w:rPr>
          <w:rFonts w:ascii="Arial" w:hAnsi="Arial" w:cs="Arial"/>
        </w:rPr>
        <w:t xml:space="preserve"> </w:t>
      </w:r>
      <w:r w:rsidRPr="007D7399">
        <w:rPr>
          <w:rFonts w:ascii="Arial" w:hAnsi="Arial" w:cs="Arial"/>
        </w:rPr>
        <w:t>geographical area</w:t>
      </w:r>
      <w:r w:rsidR="00A90FA0">
        <w:rPr>
          <w:rFonts w:ascii="Arial" w:hAnsi="Arial" w:cs="Arial"/>
        </w:rPr>
        <w:t xml:space="preserve"> configuration should have a higher priority than</w:t>
      </w:r>
      <w:r w:rsidR="008E2648">
        <w:rPr>
          <w:rFonts w:ascii="Arial" w:hAnsi="Arial" w:cs="Arial"/>
        </w:rPr>
        <w:t xml:space="preserve"> a</w:t>
      </w:r>
      <w:r w:rsidR="00A90FA0">
        <w:rPr>
          <w:rFonts w:ascii="Arial" w:hAnsi="Arial" w:cs="Arial"/>
        </w:rPr>
        <w:t xml:space="preserve"> legacy </w:t>
      </w:r>
      <w:r w:rsidR="00A90FA0" w:rsidRPr="007D7399">
        <w:rPr>
          <w:rFonts w:ascii="Arial" w:hAnsi="Arial" w:cs="Arial"/>
        </w:rPr>
        <w:t>area</w:t>
      </w:r>
      <w:r w:rsidR="00A90FA0">
        <w:rPr>
          <w:rFonts w:ascii="Arial" w:hAnsi="Arial" w:cs="Arial"/>
        </w:rPr>
        <w:t xml:space="preserve"> configuration.</w:t>
      </w:r>
    </w:p>
    <w:p w14:paraId="0723036B" w14:textId="218DE7C1" w:rsidR="0044009F" w:rsidRPr="007D7399" w:rsidRDefault="007D7399" w:rsidP="00DC0CAB">
      <w:pPr>
        <w:pStyle w:val="Proposal"/>
        <w:ind w:left="1276"/>
        <w:jc w:val="left"/>
        <w:rPr>
          <w:rFonts w:eastAsia="DengXian" w:cs="Arial"/>
        </w:rPr>
      </w:pPr>
      <w:bookmarkStart w:id="42" w:name="_Toc197628169"/>
      <w:r>
        <w:rPr>
          <w:rFonts w:eastAsia="DengXian" w:cs="Arial"/>
        </w:rPr>
        <w:t>If the UE</w:t>
      </w:r>
      <w:r w:rsidR="009913A1">
        <w:rPr>
          <w:rFonts w:eastAsia="DengXian" w:cs="Arial"/>
        </w:rPr>
        <w:t xml:space="preserve"> is configured with a geographical area scope and it</w:t>
      </w:r>
      <w:r>
        <w:rPr>
          <w:rFonts w:eastAsia="DengXian" w:cs="Arial"/>
        </w:rPr>
        <w:t xml:space="preserve"> can obtain location information, the UE performs </w:t>
      </w:r>
      <w:r w:rsidRPr="00F53C28">
        <w:rPr>
          <w:rFonts w:cs="Arial"/>
          <w:lang w:val="en-US"/>
        </w:rPr>
        <w:t>geographical area checking for logged MDT</w:t>
      </w:r>
      <w:r>
        <w:rPr>
          <w:rFonts w:cs="Arial"/>
          <w:lang w:val="en-US"/>
        </w:rPr>
        <w:t xml:space="preserve">, irrespective if </w:t>
      </w:r>
      <w:r w:rsidR="00F02DCC">
        <w:rPr>
          <w:rFonts w:cs="Arial"/>
          <w:lang w:val="en-US"/>
        </w:rPr>
        <w:t xml:space="preserve">a </w:t>
      </w:r>
      <w:r>
        <w:rPr>
          <w:rFonts w:cs="Arial"/>
          <w:lang w:val="en-US"/>
        </w:rPr>
        <w:t>legacy area scope is configured or not.</w:t>
      </w:r>
      <w:r w:rsidR="00A46D2E">
        <w:rPr>
          <w:rFonts w:cs="Arial"/>
          <w:lang w:val="en-US"/>
        </w:rPr>
        <w:t xml:space="preserve"> Geographical area has higher priority than </w:t>
      </w:r>
      <w:r w:rsidR="003A4035">
        <w:rPr>
          <w:rFonts w:cs="Arial"/>
          <w:lang w:val="en-US"/>
        </w:rPr>
        <w:t>legacy area scope.</w:t>
      </w:r>
      <w:bookmarkEnd w:id="42"/>
    </w:p>
    <w:p w14:paraId="71580C2C" w14:textId="1A654B1F" w:rsidR="00663821" w:rsidRPr="00663821" w:rsidRDefault="00663821" w:rsidP="00663821">
      <w:pPr>
        <w:pStyle w:val="Heading3"/>
        <w:ind w:left="720"/>
        <w:rPr>
          <w:rFonts w:cs="Arial"/>
        </w:rPr>
      </w:pPr>
      <w:r>
        <w:rPr>
          <w:rFonts w:cs="Arial"/>
          <w:lang w:val="en-US"/>
        </w:rPr>
        <w:t>MRO for location-based CHO</w:t>
      </w:r>
    </w:p>
    <w:p w14:paraId="65828FE9" w14:textId="24181A9E" w:rsidR="00082DCC" w:rsidRDefault="00082DCC" w:rsidP="003D0CA5">
      <w:pPr>
        <w:rPr>
          <w:rFonts w:ascii="Arial" w:hAnsi="Arial" w:cs="Arial"/>
        </w:rPr>
      </w:pPr>
      <w:r w:rsidRPr="00082DCC">
        <w:rPr>
          <w:rFonts w:ascii="Arial" w:hAnsi="Arial" w:cs="Arial"/>
        </w:rPr>
        <w:t>In</w:t>
      </w:r>
      <w:r w:rsidR="00077434">
        <w:rPr>
          <w:rFonts w:ascii="Arial" w:hAnsi="Arial" w:cs="Arial"/>
          <w:lang w:val="en-US"/>
        </w:rPr>
        <w:t xml:space="preserve"> the</w:t>
      </w:r>
      <w:r w:rsidR="003D0CA5" w:rsidRPr="003D0CA5">
        <w:rPr>
          <w:rFonts w:ascii="Arial" w:hAnsi="Arial" w:cs="Arial"/>
        </w:rPr>
        <w:t xml:space="preserve"> RAN3 #12</w:t>
      </w:r>
      <w:r>
        <w:rPr>
          <w:rFonts w:ascii="Arial" w:hAnsi="Arial" w:cs="Arial"/>
        </w:rPr>
        <w:t>7bis</w:t>
      </w:r>
      <w:r w:rsidR="003D0CA5" w:rsidRPr="003D0CA5">
        <w:rPr>
          <w:rFonts w:ascii="Arial" w:hAnsi="Arial" w:cs="Arial"/>
        </w:rPr>
        <w:t xml:space="preserve"> meeting, </w:t>
      </w:r>
      <w:r>
        <w:rPr>
          <w:rFonts w:ascii="Arial" w:hAnsi="Arial" w:cs="Arial"/>
        </w:rPr>
        <w:t>an LS</w:t>
      </w:r>
      <w:r w:rsidR="00FD416F">
        <w:rPr>
          <w:rFonts w:ascii="Arial" w:hAnsi="Arial" w:cs="Arial"/>
        </w:rPr>
        <w:t xml:space="preserve"> </w:t>
      </w:r>
      <w:r w:rsidR="003924AC">
        <w:rPr>
          <w:rFonts w:ascii="Arial" w:hAnsi="Arial" w:cs="Arial"/>
        </w:rPr>
        <w:fldChar w:fldCharType="begin"/>
      </w:r>
      <w:r w:rsidR="003924AC">
        <w:rPr>
          <w:rFonts w:ascii="Arial" w:hAnsi="Arial" w:cs="Arial"/>
        </w:rPr>
        <w:instrText xml:space="preserve"> REF _Ref196206062 \r \h </w:instrText>
      </w:r>
      <w:r w:rsidR="003924AC">
        <w:rPr>
          <w:rFonts w:ascii="Arial" w:hAnsi="Arial" w:cs="Arial"/>
        </w:rPr>
      </w:r>
      <w:r w:rsidR="003924AC">
        <w:rPr>
          <w:rFonts w:ascii="Arial" w:hAnsi="Arial" w:cs="Arial"/>
        </w:rPr>
        <w:fldChar w:fldCharType="separate"/>
      </w:r>
      <w:r w:rsidR="000E748D">
        <w:rPr>
          <w:rFonts w:ascii="Arial" w:hAnsi="Arial" w:cs="Arial"/>
        </w:rPr>
        <w:t>[3]</w:t>
      </w:r>
      <w:r w:rsidR="003924AC">
        <w:rPr>
          <w:rFonts w:ascii="Arial" w:hAnsi="Arial" w:cs="Arial"/>
        </w:rPr>
        <w:fldChar w:fldCharType="end"/>
      </w:r>
      <w:r w:rsidR="003924AC">
        <w:rPr>
          <w:rFonts w:ascii="Arial" w:hAnsi="Arial" w:cs="Arial"/>
        </w:rPr>
        <w:t xml:space="preserve"> </w:t>
      </w:r>
      <w:r>
        <w:rPr>
          <w:rFonts w:ascii="Arial" w:hAnsi="Arial" w:cs="Arial"/>
        </w:rPr>
        <w:t xml:space="preserve">from RAN3 related to the MRO enhancement for location-based CHO was sent to RAN2: </w:t>
      </w:r>
    </w:p>
    <w:tbl>
      <w:tblPr>
        <w:tblStyle w:val="TableGrid"/>
        <w:tblW w:w="0" w:type="auto"/>
        <w:tblInd w:w="0" w:type="dxa"/>
        <w:tblLook w:val="04A0" w:firstRow="1" w:lastRow="0" w:firstColumn="1" w:lastColumn="0" w:noHBand="0" w:noVBand="1"/>
      </w:tblPr>
      <w:tblGrid>
        <w:gridCol w:w="9631"/>
      </w:tblGrid>
      <w:tr w:rsidR="00082DCC" w14:paraId="35B598D8" w14:textId="77777777">
        <w:tc>
          <w:tcPr>
            <w:tcW w:w="9631" w:type="dxa"/>
          </w:tcPr>
          <w:p w14:paraId="45EA117E" w14:textId="77777777" w:rsidR="00082DCC" w:rsidRPr="003D045B" w:rsidRDefault="00082DCC">
            <w:pPr>
              <w:rPr>
                <w:rFonts w:ascii="Arial" w:hAnsi="Arial" w:cs="Arial"/>
              </w:rPr>
            </w:pPr>
            <w:r w:rsidRPr="003D045B">
              <w:rPr>
                <w:rFonts w:ascii="Arial" w:hAnsi="Arial" w:cs="Arial"/>
              </w:rPr>
              <w:t xml:space="preserve">RAN3 discussed the MRO enhancement for location-based CHO in NTN for earth moving scenario. </w:t>
            </w:r>
            <w:proofErr w:type="gramStart"/>
            <w:r w:rsidRPr="003D045B">
              <w:rPr>
                <w:rFonts w:ascii="Arial" w:hAnsi="Arial" w:cs="Arial"/>
              </w:rPr>
              <w:t>In order to</w:t>
            </w:r>
            <w:proofErr w:type="gramEnd"/>
            <w:r w:rsidRPr="003D045B">
              <w:rPr>
                <w:rFonts w:ascii="Arial" w:hAnsi="Arial" w:cs="Arial"/>
              </w:rPr>
              <w:t xml:space="preserve"> optimize the distance threshold for location-based CHO, RAN3 thinks it is beneficial to support either option provided below. </w:t>
            </w:r>
          </w:p>
          <w:p w14:paraId="3FADF833" w14:textId="77777777" w:rsidR="00082DCC" w:rsidRPr="003D045B" w:rsidRDefault="00082DCC" w:rsidP="00082DCC">
            <w:pPr>
              <w:numPr>
                <w:ilvl w:val="0"/>
                <w:numId w:val="9"/>
              </w:numPr>
              <w:rPr>
                <w:rFonts w:ascii="Arial" w:hAnsi="Arial" w:cs="Arial"/>
                <w:lang w:val="en-US"/>
              </w:rPr>
            </w:pPr>
            <w:r w:rsidRPr="003D045B">
              <w:rPr>
                <w:rFonts w:ascii="Arial" w:hAnsi="Arial" w:cs="Arial"/>
                <w:lang w:val="en-US"/>
              </w:rPr>
              <w:t>Option 1: to introduce the absolute UTC time when RLF/HOF happens, based on which the network computes the distance.</w:t>
            </w:r>
          </w:p>
          <w:p w14:paraId="101785CF" w14:textId="77777777" w:rsidR="00082DCC" w:rsidRPr="003D045B" w:rsidRDefault="00082DCC" w:rsidP="00082DCC">
            <w:pPr>
              <w:numPr>
                <w:ilvl w:val="0"/>
                <w:numId w:val="9"/>
              </w:numPr>
              <w:rPr>
                <w:rFonts w:ascii="Arial" w:hAnsi="Arial" w:cs="Arial"/>
                <w:lang w:val="en-US"/>
              </w:rPr>
            </w:pPr>
            <w:r w:rsidRPr="003D045B">
              <w:rPr>
                <w:rFonts w:ascii="Arial" w:hAnsi="Arial" w:cs="Arial"/>
                <w:lang w:val="en-US"/>
              </w:rPr>
              <w:t>Option 2: to introduce measured distance from UE to moving reference location of serving cell, and measured distance from UE to moving reference location of candidate cell when RLF/HOF happens.</w:t>
            </w:r>
          </w:p>
          <w:p w14:paraId="71752266" w14:textId="77777777" w:rsidR="00082DCC" w:rsidRPr="003D045B" w:rsidRDefault="00082DCC">
            <w:pPr>
              <w:rPr>
                <w:rFonts w:ascii="Arial" w:hAnsi="Arial" w:cs="Arial"/>
              </w:rPr>
            </w:pPr>
            <w:r w:rsidRPr="003D045B">
              <w:rPr>
                <w:rFonts w:ascii="Arial" w:hAnsi="Arial" w:cs="Arial"/>
              </w:rPr>
              <w:t>RAN3 would like to check with RAN2 which option to be adopted in the UE RLF report.</w:t>
            </w:r>
          </w:p>
        </w:tc>
      </w:tr>
    </w:tbl>
    <w:p w14:paraId="747ED27D" w14:textId="4C8DA2DE" w:rsidR="003924AC" w:rsidRDefault="003924AC" w:rsidP="003D0CA5">
      <w:pPr>
        <w:rPr>
          <w:rFonts w:ascii="Arial" w:hAnsi="Arial" w:cs="Arial"/>
        </w:rPr>
      </w:pPr>
      <w:r>
        <w:rPr>
          <w:rFonts w:ascii="Arial" w:hAnsi="Arial" w:cs="Arial"/>
        </w:rPr>
        <w:t>The LS from RAN3 only concerns location-based CHO in NTN for earth moving scenario.</w:t>
      </w:r>
    </w:p>
    <w:p w14:paraId="1CBB0D5B" w14:textId="45E53881" w:rsidR="003924AC" w:rsidRDefault="003924AC" w:rsidP="003D0CA5">
      <w:pPr>
        <w:rPr>
          <w:rFonts w:ascii="Arial" w:hAnsi="Arial" w:cs="Arial"/>
        </w:rPr>
      </w:pPr>
      <w:r>
        <w:rPr>
          <w:rFonts w:ascii="Arial" w:hAnsi="Arial" w:cs="Arial"/>
        </w:rPr>
        <w:t xml:space="preserve">Regarding option 1, with the introduction of the </w:t>
      </w:r>
      <w:r w:rsidRPr="003D045B">
        <w:rPr>
          <w:rFonts w:ascii="Arial" w:hAnsi="Arial" w:cs="Arial"/>
          <w:lang w:val="en-US"/>
        </w:rPr>
        <w:t>absolute UTC time when RLF/HOF happens</w:t>
      </w:r>
      <w:r>
        <w:rPr>
          <w:rFonts w:ascii="Arial" w:hAnsi="Arial" w:cs="Arial"/>
          <w:lang w:val="en-US"/>
        </w:rPr>
        <w:t xml:space="preserve"> and the already exist</w:t>
      </w:r>
      <w:r w:rsidR="00D9593B">
        <w:rPr>
          <w:rFonts w:ascii="Arial" w:hAnsi="Arial" w:cs="Arial"/>
          <w:lang w:val="en-US"/>
        </w:rPr>
        <w:t>ing</w:t>
      </w:r>
      <w:r>
        <w:rPr>
          <w:rFonts w:ascii="Arial" w:hAnsi="Arial" w:cs="Arial"/>
          <w:lang w:val="en-US"/>
        </w:rPr>
        <w:t xml:space="preserve"> </w:t>
      </w:r>
      <w:proofErr w:type="spellStart"/>
      <w:r w:rsidRPr="003924AC">
        <w:rPr>
          <w:rFonts w:ascii="Arial" w:hAnsi="Arial" w:cs="Arial"/>
          <w:i/>
        </w:rPr>
        <w:t>locationInfo</w:t>
      </w:r>
      <w:proofErr w:type="spellEnd"/>
      <w:r>
        <w:rPr>
          <w:rFonts w:ascii="Arial" w:hAnsi="Arial" w:cs="Arial"/>
        </w:rPr>
        <w:t xml:space="preserve"> logged in the RLF report, the network can compute the distances between the UE and the reference locations when RLF/HOF happens. Therefore, option1 can be used for the MRO enhancement </w:t>
      </w:r>
      <w:r w:rsidR="005E2D58">
        <w:rPr>
          <w:rFonts w:ascii="Arial" w:hAnsi="Arial" w:cs="Arial"/>
        </w:rPr>
        <w:t>for location-based CHO with no extra UE implementation effort.</w:t>
      </w:r>
      <w:r w:rsidR="00A52375">
        <w:rPr>
          <w:rFonts w:ascii="Arial" w:hAnsi="Arial" w:cs="Arial"/>
        </w:rPr>
        <w:t xml:space="preserve"> However, the absolute UTC time proposed in option 1 needs 39</w:t>
      </w:r>
      <w:r w:rsidR="0059050C">
        <w:rPr>
          <w:rFonts w:ascii="Arial" w:hAnsi="Arial" w:cs="Arial"/>
          <w:lang w:val="en-US"/>
        </w:rPr>
        <w:t xml:space="preserve"> </w:t>
      </w:r>
      <w:r w:rsidR="00A52375">
        <w:rPr>
          <w:rFonts w:ascii="Arial" w:hAnsi="Arial" w:cs="Arial"/>
        </w:rPr>
        <w:t xml:space="preserve">bits, which will increase the message size of </w:t>
      </w:r>
      <w:r w:rsidR="0059050C">
        <w:rPr>
          <w:rFonts w:ascii="Arial" w:hAnsi="Arial" w:cs="Arial"/>
          <w:lang w:val="en-US"/>
        </w:rPr>
        <w:t xml:space="preserve">the </w:t>
      </w:r>
      <w:r w:rsidR="00A52375">
        <w:rPr>
          <w:rFonts w:ascii="Arial" w:hAnsi="Arial" w:cs="Arial"/>
        </w:rPr>
        <w:t xml:space="preserve">RLF </w:t>
      </w:r>
      <w:r w:rsidR="00911FB6">
        <w:rPr>
          <w:rFonts w:ascii="Arial" w:hAnsi="Arial" w:cs="Arial"/>
        </w:rPr>
        <w:t>r</w:t>
      </w:r>
      <w:r w:rsidR="00A52375">
        <w:rPr>
          <w:rFonts w:ascii="Arial" w:hAnsi="Arial" w:cs="Arial"/>
        </w:rPr>
        <w:t xml:space="preserve">eport.  </w:t>
      </w:r>
    </w:p>
    <w:p w14:paraId="78770C67" w14:textId="3B6E50E8" w:rsidR="005E2D58" w:rsidRDefault="003924AC" w:rsidP="00C179D1">
      <w:pPr>
        <w:rPr>
          <w:rFonts w:ascii="Arial" w:hAnsi="Arial" w:cs="Arial"/>
          <w:iCs/>
        </w:rPr>
      </w:pPr>
      <w:r>
        <w:rPr>
          <w:rFonts w:ascii="Arial" w:hAnsi="Arial" w:cs="Arial"/>
        </w:rPr>
        <w:lastRenderedPageBreak/>
        <w:t xml:space="preserve">Regarding option 2, </w:t>
      </w:r>
      <w:r w:rsidR="005E2D58">
        <w:rPr>
          <w:rFonts w:ascii="Arial" w:hAnsi="Arial" w:cs="Arial"/>
        </w:rPr>
        <w:t xml:space="preserve">it is to </w:t>
      </w:r>
      <w:r w:rsidR="005E2D58" w:rsidRPr="005E2D58">
        <w:rPr>
          <w:rFonts w:ascii="Arial" w:hAnsi="Arial" w:cs="Arial"/>
          <w:iCs/>
          <w:lang w:val="en-US"/>
        </w:rPr>
        <w:t xml:space="preserve">report the measured distances </w:t>
      </w:r>
      <w:r w:rsidR="005E2D58" w:rsidRPr="005E2D58">
        <w:rPr>
          <w:rFonts w:ascii="Arial" w:hAnsi="Arial" w:cs="Arial"/>
          <w:iCs/>
        </w:rPr>
        <w:t>between the UE and the reference locations, which will disclose the</w:t>
      </w:r>
      <w:r w:rsidR="005E2D58" w:rsidRPr="005E2D58">
        <w:rPr>
          <w:rFonts w:ascii="Arial" w:hAnsi="Arial" w:cs="Arial"/>
          <w:iCs/>
          <w:lang w:val="en-US"/>
        </w:rPr>
        <w:t xml:space="preserve"> detailed location of the UE, therefore, </w:t>
      </w:r>
      <w:proofErr w:type="gramStart"/>
      <w:r w:rsidR="005E2D58" w:rsidRPr="005E2D58">
        <w:rPr>
          <w:rFonts w:ascii="Arial" w:hAnsi="Arial" w:cs="Arial"/>
          <w:iCs/>
          <w:lang w:val="en-US"/>
        </w:rPr>
        <w:t xml:space="preserve">similar </w:t>
      </w:r>
      <w:r w:rsidR="002247F9">
        <w:rPr>
          <w:rFonts w:ascii="Arial" w:hAnsi="Arial" w:cs="Arial"/>
          <w:iCs/>
          <w:lang w:val="en-US"/>
        </w:rPr>
        <w:t>to</w:t>
      </w:r>
      <w:proofErr w:type="gramEnd"/>
      <w:r w:rsidR="002247F9" w:rsidRPr="005E2D58">
        <w:rPr>
          <w:rFonts w:ascii="Arial" w:hAnsi="Arial" w:cs="Arial"/>
          <w:iCs/>
          <w:lang w:val="en-US"/>
        </w:rPr>
        <w:t xml:space="preserve"> </w:t>
      </w:r>
      <w:proofErr w:type="spellStart"/>
      <w:r w:rsidR="005E2D58" w:rsidRPr="005E2D58">
        <w:rPr>
          <w:rFonts w:ascii="Arial" w:hAnsi="Arial" w:cs="Arial"/>
          <w:i/>
        </w:rPr>
        <w:t>locationInfo</w:t>
      </w:r>
      <w:proofErr w:type="spellEnd"/>
      <w:r w:rsidR="005E2D58" w:rsidRPr="005E2D58">
        <w:rPr>
          <w:rFonts w:ascii="Arial" w:hAnsi="Arial" w:cs="Arial"/>
          <w:iCs/>
          <w:lang w:val="en-US"/>
        </w:rPr>
        <w:t xml:space="preserve"> in </w:t>
      </w:r>
      <w:r w:rsidR="00763ACB">
        <w:rPr>
          <w:rFonts w:ascii="Arial" w:hAnsi="Arial" w:cs="Arial"/>
          <w:iCs/>
          <w:lang w:val="en-US"/>
        </w:rPr>
        <w:t xml:space="preserve">the </w:t>
      </w:r>
      <w:r w:rsidR="005E2D58" w:rsidRPr="005E2D58">
        <w:rPr>
          <w:rFonts w:ascii="Arial" w:hAnsi="Arial" w:cs="Arial"/>
          <w:iCs/>
          <w:lang w:val="en-US"/>
        </w:rPr>
        <w:t>RLF report, the measured distances</w:t>
      </w:r>
      <w:r w:rsidR="005E2D58">
        <w:rPr>
          <w:rFonts w:ascii="Arial" w:hAnsi="Arial" w:cs="Arial"/>
          <w:iCs/>
          <w:lang w:val="en-US"/>
        </w:rPr>
        <w:t xml:space="preserve"> information</w:t>
      </w:r>
      <w:r w:rsidR="005E2D58" w:rsidRPr="005E2D58">
        <w:rPr>
          <w:rFonts w:ascii="Arial" w:hAnsi="Arial" w:cs="Arial"/>
          <w:iCs/>
          <w:lang w:val="en-US"/>
        </w:rPr>
        <w:t xml:space="preserve"> also require</w:t>
      </w:r>
      <w:r w:rsidR="005E2D58">
        <w:rPr>
          <w:rFonts w:ascii="Arial" w:hAnsi="Arial" w:cs="Arial"/>
          <w:iCs/>
          <w:lang w:val="en-US"/>
        </w:rPr>
        <w:t>s</w:t>
      </w:r>
      <w:r w:rsidR="005E2D58" w:rsidRPr="005E2D58">
        <w:rPr>
          <w:rFonts w:ascii="Arial" w:hAnsi="Arial" w:cs="Arial"/>
          <w:iCs/>
          <w:lang w:val="en-US"/>
        </w:rPr>
        <w:t xml:space="preserve"> user consent. Besides, when location-based CHO is initiated by the UE, there is no requirement for the UE to continue measuring the distances </w:t>
      </w:r>
      <w:r w:rsidR="005E2D58" w:rsidRPr="005E2D58">
        <w:rPr>
          <w:rFonts w:ascii="Arial" w:hAnsi="Arial" w:cs="Arial"/>
          <w:iCs/>
        </w:rPr>
        <w:t xml:space="preserve">between the UE and the reference locations, </w:t>
      </w:r>
      <w:r w:rsidR="005E2D58">
        <w:rPr>
          <w:rFonts w:ascii="Arial" w:hAnsi="Arial" w:cs="Arial"/>
          <w:iCs/>
        </w:rPr>
        <w:t>when HOF happens, the UE needs</w:t>
      </w:r>
      <w:r w:rsidR="00C179D1">
        <w:rPr>
          <w:rFonts w:ascii="Arial" w:hAnsi="Arial" w:cs="Arial"/>
          <w:iCs/>
        </w:rPr>
        <w:t xml:space="preserve"> to measure the distances at the time of HOF in addition. In other words, option 2 will add new requirement for the UE to measure the distances to the reference locations at the time of RLF/HOF.</w:t>
      </w:r>
    </w:p>
    <w:p w14:paraId="1EF9854F" w14:textId="3E9795A2" w:rsidR="00A52375" w:rsidRPr="00A52375" w:rsidRDefault="00C179D1" w:rsidP="00C179D1">
      <w:pPr>
        <w:pStyle w:val="Observation"/>
        <w:numPr>
          <w:ilvl w:val="0"/>
          <w:numId w:val="10"/>
        </w:numPr>
        <w:ind w:left="1701" w:hanging="1701"/>
      </w:pPr>
      <w:bookmarkStart w:id="43" w:name="_Toc197606076"/>
      <w:bookmarkStart w:id="44" w:name="_Toc197628159"/>
      <w:r>
        <w:rPr>
          <w:rFonts w:cs="Arial"/>
        </w:rPr>
        <w:t xml:space="preserve">Both options can solve the problem, </w:t>
      </w:r>
      <w:r w:rsidR="001B0BF4">
        <w:rPr>
          <w:rFonts w:cs="Arial"/>
        </w:rPr>
        <w:t xml:space="preserve">however option 1 </w:t>
      </w:r>
      <w:r w:rsidR="00A52375">
        <w:rPr>
          <w:rFonts w:cs="Arial"/>
        </w:rPr>
        <w:t xml:space="preserve">increases the RLF </w:t>
      </w:r>
      <w:r w:rsidR="007F4E0A">
        <w:rPr>
          <w:rFonts w:cs="Arial"/>
        </w:rPr>
        <w:t>r</w:t>
      </w:r>
      <w:r w:rsidR="00A52375">
        <w:rPr>
          <w:rFonts w:cs="Arial"/>
        </w:rPr>
        <w:t>eport message size and option 2 requires additional UE implementation effort.</w:t>
      </w:r>
      <w:bookmarkEnd w:id="43"/>
      <w:bookmarkEnd w:id="44"/>
      <w:r w:rsidR="00A52375">
        <w:rPr>
          <w:rFonts w:cs="Arial"/>
        </w:rPr>
        <w:t xml:space="preserve"> </w:t>
      </w:r>
    </w:p>
    <w:p w14:paraId="481D6752" w14:textId="5D36E550" w:rsidR="00C179D1" w:rsidRPr="00A04190" w:rsidRDefault="00C53D7B" w:rsidP="00C179D1">
      <w:pPr>
        <w:rPr>
          <w:rFonts w:ascii="Arial" w:hAnsi="Arial" w:cs="Arial"/>
          <w:iCs/>
          <w:lang w:val="en-US"/>
        </w:rPr>
      </w:pPr>
      <w:r>
        <w:rPr>
          <w:rFonts w:ascii="Arial" w:hAnsi="Arial" w:cs="Arial"/>
          <w:iCs/>
        </w:rPr>
        <w:t xml:space="preserve">To minimize </w:t>
      </w:r>
      <w:r w:rsidR="001371FA">
        <w:rPr>
          <w:rFonts w:ascii="Arial" w:hAnsi="Arial" w:cs="Arial"/>
          <w:iCs/>
        </w:rPr>
        <w:t xml:space="preserve">option 1’s </w:t>
      </w:r>
      <w:r>
        <w:rPr>
          <w:rFonts w:ascii="Arial" w:hAnsi="Arial" w:cs="Arial"/>
          <w:iCs/>
        </w:rPr>
        <w:t>impact on</w:t>
      </w:r>
      <w:r w:rsidR="00BB730B">
        <w:rPr>
          <w:rFonts w:ascii="Arial" w:hAnsi="Arial" w:cs="Arial"/>
          <w:iCs/>
        </w:rPr>
        <w:t xml:space="preserve"> the RLF report size</w:t>
      </w:r>
      <w:r w:rsidR="00E11B8D">
        <w:rPr>
          <w:rFonts w:ascii="Arial" w:hAnsi="Arial" w:cs="Arial"/>
          <w:iCs/>
        </w:rPr>
        <w:t xml:space="preserve"> and the size of the </w:t>
      </w:r>
      <w:proofErr w:type="spellStart"/>
      <w:r w:rsidR="00E11B8D" w:rsidRPr="00A56DDB">
        <w:rPr>
          <w:rFonts w:ascii="Arial" w:hAnsi="Arial" w:cs="Arial"/>
          <w:i/>
        </w:rPr>
        <w:t>UEInformationResponse</w:t>
      </w:r>
      <w:proofErr w:type="spellEnd"/>
      <w:r w:rsidR="00E11B8D">
        <w:rPr>
          <w:rFonts w:ascii="Arial" w:hAnsi="Arial" w:cs="Arial"/>
          <w:iCs/>
        </w:rPr>
        <w:t xml:space="preserve"> message when the RLF </w:t>
      </w:r>
      <w:r w:rsidR="007F4E0A">
        <w:rPr>
          <w:rFonts w:ascii="Arial" w:hAnsi="Arial" w:cs="Arial"/>
          <w:iCs/>
        </w:rPr>
        <w:t>r</w:t>
      </w:r>
      <w:r w:rsidR="00E11B8D">
        <w:rPr>
          <w:rFonts w:ascii="Arial" w:hAnsi="Arial" w:cs="Arial"/>
          <w:iCs/>
        </w:rPr>
        <w:t>eport is included</w:t>
      </w:r>
      <w:r>
        <w:rPr>
          <w:rFonts w:ascii="Arial" w:hAnsi="Arial" w:cs="Arial"/>
          <w:iCs/>
        </w:rPr>
        <w:t xml:space="preserve">, </w:t>
      </w:r>
      <w:r w:rsidR="001371FA">
        <w:rPr>
          <w:rFonts w:ascii="Arial" w:hAnsi="Arial" w:cs="Arial"/>
          <w:iCs/>
        </w:rPr>
        <w:t>a</w:t>
      </w:r>
      <w:r>
        <w:rPr>
          <w:rFonts w:ascii="Arial" w:hAnsi="Arial" w:cs="Arial"/>
          <w:iCs/>
        </w:rPr>
        <w:t xml:space="preserve"> relative time may be a better option than </w:t>
      </w:r>
      <w:r w:rsidR="007B21F5">
        <w:rPr>
          <w:rFonts w:ascii="Arial" w:hAnsi="Arial" w:cs="Arial"/>
          <w:iCs/>
        </w:rPr>
        <w:t xml:space="preserve">the </w:t>
      </w:r>
      <w:r w:rsidR="00A04190">
        <w:rPr>
          <w:rFonts w:ascii="Arial" w:hAnsi="Arial" w:cs="Arial"/>
          <w:iCs/>
        </w:rPr>
        <w:t>absolute UTC time</w:t>
      </w:r>
      <w:r w:rsidR="00237B67">
        <w:rPr>
          <w:rFonts w:ascii="Arial" w:hAnsi="Arial" w:cs="Arial"/>
          <w:iCs/>
        </w:rPr>
        <w:t xml:space="preserve">. As the </w:t>
      </w:r>
      <w:proofErr w:type="spellStart"/>
      <w:r w:rsidR="00237B67" w:rsidRPr="00237B67">
        <w:rPr>
          <w:rFonts w:ascii="Arial" w:hAnsi="Arial" w:cs="Arial"/>
          <w:i/>
        </w:rPr>
        <w:t>locationInfo</w:t>
      </w:r>
      <w:proofErr w:type="spellEnd"/>
      <w:r w:rsidR="00237B67">
        <w:rPr>
          <w:rFonts w:ascii="Arial" w:hAnsi="Arial" w:cs="Arial"/>
          <w:iCs/>
        </w:rPr>
        <w:t xml:space="preserve"> in the RLF report contains the </w:t>
      </w:r>
      <w:r w:rsidR="00237B67" w:rsidRPr="00237B67">
        <w:rPr>
          <w:rFonts w:ascii="Arial" w:hAnsi="Arial" w:cs="Arial"/>
          <w:iCs/>
          <w:lang w:val="en-US"/>
        </w:rPr>
        <w:t>UTC time of when the location was measured</w:t>
      </w:r>
      <w:r w:rsidR="00237B67">
        <w:rPr>
          <w:rFonts w:ascii="Arial" w:hAnsi="Arial" w:cs="Arial"/>
          <w:iCs/>
          <w:lang w:val="en-US"/>
        </w:rPr>
        <w:t>, a relative time between the time when the location was measured and the time when</w:t>
      </w:r>
      <w:r w:rsidR="001371FA">
        <w:rPr>
          <w:rFonts w:ascii="Arial" w:hAnsi="Arial" w:cs="Arial"/>
          <w:iCs/>
          <w:lang w:val="en-US"/>
        </w:rPr>
        <w:t xml:space="preserve"> the</w:t>
      </w:r>
      <w:r w:rsidR="00237B67">
        <w:rPr>
          <w:rFonts w:ascii="Arial" w:hAnsi="Arial" w:cs="Arial"/>
          <w:iCs/>
          <w:lang w:val="en-US"/>
        </w:rPr>
        <w:t xml:space="preserve"> RLF/HOF happen</w:t>
      </w:r>
      <w:r w:rsidR="00604475">
        <w:rPr>
          <w:rFonts w:ascii="Arial" w:hAnsi="Arial" w:cs="Arial"/>
          <w:iCs/>
          <w:lang w:val="en-US"/>
        </w:rPr>
        <w:t>ed</w:t>
      </w:r>
      <w:r w:rsidR="00237B67">
        <w:rPr>
          <w:rFonts w:ascii="Arial" w:hAnsi="Arial" w:cs="Arial"/>
          <w:iCs/>
          <w:lang w:val="en-US"/>
        </w:rPr>
        <w:t xml:space="preserve"> can be reported with less impact on the RLF report size. </w:t>
      </w:r>
      <w:r w:rsidR="00A04190" w:rsidRPr="00A04190">
        <w:rPr>
          <w:rFonts w:ascii="Arial" w:hAnsi="Arial" w:cs="Arial"/>
          <w:iCs/>
        </w:rPr>
        <w:t>As an example, assuming a 10</w:t>
      </w:r>
      <w:r w:rsidR="000B5E4F">
        <w:rPr>
          <w:rFonts w:ascii="Arial" w:hAnsi="Arial" w:cs="Arial"/>
          <w:iCs/>
        </w:rPr>
        <w:t xml:space="preserve"> </w:t>
      </w:r>
      <w:proofErr w:type="spellStart"/>
      <w:r w:rsidR="00A04190" w:rsidRPr="00A04190">
        <w:rPr>
          <w:rFonts w:ascii="Arial" w:hAnsi="Arial" w:cs="Arial"/>
          <w:iCs/>
        </w:rPr>
        <w:t>ms</w:t>
      </w:r>
      <w:proofErr w:type="spellEnd"/>
      <w:r w:rsidR="00A04190" w:rsidRPr="00A04190">
        <w:rPr>
          <w:rFonts w:ascii="Arial" w:hAnsi="Arial" w:cs="Arial"/>
          <w:iCs/>
        </w:rPr>
        <w:t xml:space="preserve"> time granularity and a maximum duration of 10,000</w:t>
      </w:r>
      <w:r w:rsidR="000B5E4F">
        <w:rPr>
          <w:rFonts w:ascii="Arial" w:hAnsi="Arial" w:cs="Arial"/>
          <w:iCs/>
        </w:rPr>
        <w:t xml:space="preserve"> </w:t>
      </w:r>
      <w:proofErr w:type="spellStart"/>
      <w:r w:rsidR="00A04190" w:rsidRPr="00A04190">
        <w:rPr>
          <w:rFonts w:ascii="Arial" w:hAnsi="Arial" w:cs="Arial"/>
          <w:iCs/>
        </w:rPr>
        <w:t>ms</w:t>
      </w:r>
      <w:proofErr w:type="spellEnd"/>
      <w:r w:rsidR="00A04190" w:rsidRPr="00A04190">
        <w:rPr>
          <w:rFonts w:ascii="Arial" w:hAnsi="Arial" w:cs="Arial"/>
          <w:iCs/>
        </w:rPr>
        <w:t xml:space="preserve"> (</w:t>
      </w:r>
      <w:r w:rsidR="00A04190">
        <w:rPr>
          <w:rFonts w:ascii="Arial" w:hAnsi="Arial" w:cs="Arial"/>
          <w:iCs/>
        </w:rPr>
        <w:t>maximum value of</w:t>
      </w:r>
      <w:r w:rsidR="00A04190" w:rsidRPr="00A04190">
        <w:rPr>
          <w:rFonts w:ascii="Arial" w:hAnsi="Arial" w:cs="Arial"/>
          <w:iCs/>
        </w:rPr>
        <w:t xml:space="preserve"> T304), the relative time can be represented using only 10 bits.</w:t>
      </w:r>
    </w:p>
    <w:p w14:paraId="5522D1E4" w14:textId="1F63936E" w:rsidR="003B7C56" w:rsidRDefault="000B5E4F" w:rsidP="00A04190">
      <w:pPr>
        <w:pStyle w:val="Proposal"/>
        <w:ind w:left="1276"/>
        <w:jc w:val="left"/>
      </w:pPr>
      <w:bookmarkStart w:id="45" w:name="_Toc197628170"/>
      <w:r>
        <w:rPr>
          <w:rFonts w:cs="Arial"/>
          <w:lang w:val="en-US"/>
        </w:rPr>
        <w:t>I</w:t>
      </w:r>
      <w:r w:rsidRPr="003D045B">
        <w:rPr>
          <w:rFonts w:cs="Arial"/>
          <w:lang w:val="en-US"/>
        </w:rPr>
        <w:t xml:space="preserve">ntroduce the </w:t>
      </w:r>
      <w:r>
        <w:rPr>
          <w:rFonts w:cs="Arial"/>
          <w:lang w:val="en-US"/>
        </w:rPr>
        <w:t>relative</w:t>
      </w:r>
      <w:r w:rsidRPr="003D045B">
        <w:rPr>
          <w:rFonts w:cs="Arial"/>
          <w:lang w:val="en-US"/>
        </w:rPr>
        <w:t xml:space="preserve"> time </w:t>
      </w:r>
      <w:r>
        <w:rPr>
          <w:rFonts w:cs="Arial"/>
          <w:lang w:val="en-US"/>
        </w:rPr>
        <w:t xml:space="preserve">between the time when </w:t>
      </w:r>
      <w:proofErr w:type="spellStart"/>
      <w:r w:rsidRPr="000B5E4F">
        <w:rPr>
          <w:rFonts w:cs="Arial"/>
          <w:i/>
          <w:iCs/>
          <w:lang w:val="en-US"/>
        </w:rPr>
        <w:t>locationInfo</w:t>
      </w:r>
      <w:proofErr w:type="spellEnd"/>
      <w:r>
        <w:rPr>
          <w:rFonts w:cs="Arial"/>
          <w:lang w:val="en-US"/>
        </w:rPr>
        <w:t xml:space="preserve"> was measured and the time </w:t>
      </w:r>
      <w:r w:rsidRPr="003D045B">
        <w:rPr>
          <w:rFonts w:cs="Arial"/>
          <w:lang w:val="en-US"/>
        </w:rPr>
        <w:t xml:space="preserve">when </w:t>
      </w:r>
      <w:r w:rsidR="00440BA0">
        <w:rPr>
          <w:rFonts w:cs="Arial"/>
          <w:lang w:val="en-US"/>
        </w:rPr>
        <w:t xml:space="preserve">the </w:t>
      </w:r>
      <w:r w:rsidRPr="003D045B">
        <w:rPr>
          <w:rFonts w:cs="Arial"/>
          <w:lang w:val="en-US"/>
        </w:rPr>
        <w:t>RLF/HOF happens, based on which the network computes the distance</w:t>
      </w:r>
      <w:r>
        <w:rPr>
          <w:rFonts w:cs="Arial"/>
          <w:lang w:val="en-US"/>
        </w:rPr>
        <w:t>.</w:t>
      </w:r>
      <w:bookmarkEnd w:id="45"/>
      <w:r w:rsidR="00A04190">
        <w:t xml:space="preserve"> </w:t>
      </w:r>
    </w:p>
    <w:p w14:paraId="5E6A767D" w14:textId="69A3606D" w:rsidR="00FB056F" w:rsidRPr="00EB529B" w:rsidRDefault="00FB056F" w:rsidP="00EB529B">
      <w:pPr>
        <w:rPr>
          <w:rFonts w:ascii="Arial" w:hAnsi="Arial" w:cs="Arial"/>
          <w:iCs/>
        </w:rPr>
      </w:pPr>
      <w:r w:rsidRPr="00EB529B">
        <w:rPr>
          <w:rFonts w:ascii="Arial" w:hAnsi="Arial" w:cs="Arial"/>
          <w:iCs/>
        </w:rPr>
        <w:t>A drafted LS</w:t>
      </w:r>
      <w:r w:rsidR="00594915">
        <w:rPr>
          <w:rFonts w:ascii="Arial" w:hAnsi="Arial" w:cs="Arial"/>
          <w:iCs/>
        </w:rPr>
        <w:t xml:space="preserve"> with this response</w:t>
      </w:r>
      <w:r w:rsidRPr="00EB529B">
        <w:rPr>
          <w:rFonts w:ascii="Arial" w:hAnsi="Arial" w:cs="Arial"/>
          <w:iCs/>
        </w:rPr>
        <w:t xml:space="preserve"> is attached in </w:t>
      </w:r>
      <w:r w:rsidRPr="00EB529B">
        <w:rPr>
          <w:rFonts w:ascii="Arial" w:hAnsi="Arial" w:cs="Arial"/>
          <w:iCs/>
        </w:rPr>
        <w:fldChar w:fldCharType="begin"/>
      </w:r>
      <w:r w:rsidRPr="00EB529B">
        <w:rPr>
          <w:rFonts w:ascii="Arial" w:hAnsi="Arial" w:cs="Arial"/>
          <w:iCs/>
        </w:rPr>
        <w:instrText xml:space="preserve"> REF _Ref196726059 \r \h  \* MERGEFORMAT </w:instrText>
      </w:r>
      <w:r w:rsidRPr="00EB529B">
        <w:rPr>
          <w:rFonts w:ascii="Arial" w:hAnsi="Arial" w:cs="Arial"/>
          <w:iCs/>
        </w:rPr>
      </w:r>
      <w:r w:rsidRPr="00EB529B">
        <w:rPr>
          <w:rFonts w:ascii="Arial" w:hAnsi="Arial" w:cs="Arial"/>
          <w:iCs/>
        </w:rPr>
        <w:fldChar w:fldCharType="separate"/>
      </w:r>
      <w:r w:rsidR="000E748D">
        <w:rPr>
          <w:rFonts w:ascii="Arial" w:hAnsi="Arial" w:cs="Arial"/>
          <w:iCs/>
        </w:rPr>
        <w:t>5.2</w:t>
      </w:r>
      <w:r w:rsidRPr="00EB529B">
        <w:rPr>
          <w:rFonts w:ascii="Arial" w:hAnsi="Arial" w:cs="Arial"/>
          <w:iCs/>
        </w:rPr>
        <w:fldChar w:fldCharType="end"/>
      </w:r>
      <w:r w:rsidRPr="00EB529B">
        <w:rPr>
          <w:rFonts w:ascii="Arial" w:hAnsi="Arial" w:cs="Arial"/>
          <w:iCs/>
        </w:rPr>
        <w:t xml:space="preserve">. </w:t>
      </w:r>
    </w:p>
    <w:p w14:paraId="1F4106C6" w14:textId="77777777" w:rsidR="00DC0CAB" w:rsidRPr="003664F9" w:rsidRDefault="00DC0CAB" w:rsidP="00DC0CAB">
      <w:pPr>
        <w:pStyle w:val="Heading1"/>
      </w:pPr>
      <w:r w:rsidRPr="003664F9">
        <w:t>Conclusion</w:t>
      </w:r>
    </w:p>
    <w:p w14:paraId="5D664A5A" w14:textId="77777777" w:rsidR="00C179D1" w:rsidRPr="00E86E8E" w:rsidRDefault="00C179D1" w:rsidP="00C179D1">
      <w:pPr>
        <w:pStyle w:val="BodyText"/>
        <w:rPr>
          <w:rFonts w:ascii="Arial" w:hAnsi="Arial" w:cs="Arial"/>
        </w:rPr>
      </w:pPr>
      <w:bookmarkStart w:id="46" w:name="_In-sequence_SDU_delivery"/>
      <w:bookmarkEnd w:id="1"/>
      <w:bookmarkEnd w:id="2"/>
      <w:bookmarkEnd w:id="3"/>
      <w:bookmarkEnd w:id="4"/>
      <w:bookmarkEnd w:id="5"/>
      <w:bookmarkEnd w:id="6"/>
      <w:bookmarkEnd w:id="7"/>
      <w:bookmarkEnd w:id="8"/>
      <w:bookmarkEnd w:id="9"/>
      <w:bookmarkEnd w:id="10"/>
      <w:bookmarkEnd w:id="11"/>
      <w:bookmarkEnd w:id="12"/>
      <w:bookmarkEnd w:id="13"/>
      <w:bookmarkEnd w:id="14"/>
      <w:bookmarkEnd w:id="46"/>
      <w:r w:rsidRPr="00736B78">
        <w:rPr>
          <w:rFonts w:ascii="Arial" w:hAnsi="Arial" w:cs="Arial"/>
        </w:rPr>
        <w:t>In the previous sections we made the following observations:</w:t>
      </w:r>
      <w:r w:rsidRPr="00E86E8E">
        <w:rPr>
          <w:rFonts w:ascii="Arial" w:hAnsi="Arial" w:cs="Arial"/>
        </w:rPr>
        <w:t xml:space="preserve"> </w:t>
      </w:r>
    </w:p>
    <w:p w14:paraId="0F88A19C" w14:textId="2EA6F362" w:rsidR="001B3F66" w:rsidRDefault="00C179D1">
      <w:pPr>
        <w:pStyle w:val="TableofFigures"/>
        <w:tabs>
          <w:tab w:val="right" w:leader="dot" w:pos="9631"/>
        </w:tabs>
        <w:rPr>
          <w:rFonts w:asciiTheme="minorHAnsi" w:eastAsiaTheme="minorEastAsia" w:hAnsiTheme="minorHAnsi" w:cstheme="minorBidi"/>
          <w:b w:val="0"/>
          <w:kern w:val="2"/>
          <w:sz w:val="24"/>
          <w:szCs w:val="24"/>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197628156" w:history="1">
        <w:r w:rsidR="001B3F66" w:rsidRPr="00EE2BD0">
          <w:rPr>
            <w:rStyle w:val="Hyperlink"/>
            <w:rFonts w:cs="Arial"/>
            <w:noProof/>
          </w:rPr>
          <w:t>Observation 1</w:t>
        </w:r>
        <w:r w:rsidR="001B3F66">
          <w:rPr>
            <w:rFonts w:asciiTheme="minorHAnsi" w:eastAsiaTheme="minorEastAsia" w:hAnsiTheme="minorHAnsi" w:cstheme="minorBidi"/>
            <w:b w:val="0"/>
            <w:kern w:val="2"/>
            <w:sz w:val="24"/>
            <w:szCs w:val="24"/>
            <w14:ligatures w14:val="standardContextual"/>
          </w:rPr>
          <w:tab/>
        </w:r>
        <w:r w:rsidR="001B3F66" w:rsidRPr="00EE2BD0">
          <w:rPr>
            <w:rStyle w:val="Hyperlink"/>
            <w:noProof/>
          </w:rPr>
          <w:t>Legacy logged MDT measurements are sufficient for identifying coverage gaps in a given frequency.</w:t>
        </w:r>
      </w:hyperlink>
    </w:p>
    <w:p w14:paraId="07AC962C" w14:textId="36587A1C" w:rsidR="001B3F66" w:rsidRDefault="001B3F66">
      <w:pPr>
        <w:pStyle w:val="TableofFigures"/>
        <w:tabs>
          <w:tab w:val="right" w:leader="dot" w:pos="9631"/>
        </w:tabs>
        <w:rPr>
          <w:rFonts w:asciiTheme="minorHAnsi" w:eastAsiaTheme="minorEastAsia" w:hAnsiTheme="minorHAnsi" w:cstheme="minorBidi"/>
          <w:b w:val="0"/>
          <w:kern w:val="2"/>
          <w:sz w:val="24"/>
          <w:szCs w:val="24"/>
          <w14:ligatures w14:val="standardContextual"/>
        </w:rPr>
      </w:pPr>
      <w:hyperlink w:anchor="_Toc197628157" w:history="1">
        <w:r w:rsidRPr="00EE2BD0">
          <w:rPr>
            <w:rStyle w:val="Hyperlink"/>
            <w:rFonts w:cs="Arial"/>
            <w:noProof/>
          </w:rPr>
          <w:t>Observation 2</w:t>
        </w:r>
        <w:r>
          <w:rPr>
            <w:rFonts w:asciiTheme="minorHAnsi" w:eastAsiaTheme="minorEastAsia" w:hAnsiTheme="minorHAnsi" w:cstheme="minorBidi"/>
            <w:b w:val="0"/>
            <w:kern w:val="2"/>
            <w:sz w:val="24"/>
            <w:szCs w:val="24"/>
            <w14:ligatures w14:val="standardContextual"/>
          </w:rPr>
          <w:tab/>
        </w:r>
        <w:r w:rsidRPr="00EE2BD0">
          <w:rPr>
            <w:rStyle w:val="Hyperlink"/>
            <w:noProof/>
          </w:rPr>
          <w:t>Legacy logged MDT measurements contains serving cell information of a given UE and network can identify if any slice specific cell reselection is configured in the cell. Hence, network can estimate which cell UE should re-select to continue to have acces to a specific slice and whether the target cell provides sufficient coverage or not.</w:t>
        </w:r>
      </w:hyperlink>
    </w:p>
    <w:p w14:paraId="0309C7D1" w14:textId="77E754EB" w:rsidR="001B3F66" w:rsidRDefault="001B3F66">
      <w:pPr>
        <w:pStyle w:val="TableofFigures"/>
        <w:tabs>
          <w:tab w:val="right" w:leader="dot" w:pos="9631"/>
        </w:tabs>
        <w:rPr>
          <w:rFonts w:asciiTheme="minorHAnsi" w:eastAsiaTheme="minorEastAsia" w:hAnsiTheme="minorHAnsi" w:cstheme="minorBidi"/>
          <w:b w:val="0"/>
          <w:kern w:val="2"/>
          <w:sz w:val="24"/>
          <w:szCs w:val="24"/>
          <w14:ligatures w14:val="standardContextual"/>
        </w:rPr>
      </w:pPr>
      <w:hyperlink w:anchor="_Toc197628158" w:history="1">
        <w:r w:rsidRPr="00EE2BD0">
          <w:rPr>
            <w:rStyle w:val="Hyperlink"/>
            <w:rFonts w:cs="Arial"/>
            <w:noProof/>
          </w:rPr>
          <w:t>Observation 3</w:t>
        </w:r>
        <w:r>
          <w:rPr>
            <w:rFonts w:asciiTheme="minorHAnsi" w:eastAsiaTheme="minorEastAsia" w:hAnsiTheme="minorHAnsi" w:cstheme="minorBidi"/>
            <w:b w:val="0"/>
            <w:kern w:val="2"/>
            <w:sz w:val="24"/>
            <w:szCs w:val="24"/>
            <w14:ligatures w14:val="standardContextual"/>
          </w:rPr>
          <w:tab/>
        </w:r>
        <w:r w:rsidRPr="00EE2BD0">
          <w:rPr>
            <w:rStyle w:val="Hyperlink"/>
            <w:noProof/>
          </w:rPr>
          <w:t>Inclusion of slice ID without additional information such as UE location and measurement results is not beneficial to the network.</w:t>
        </w:r>
      </w:hyperlink>
    </w:p>
    <w:p w14:paraId="29434863" w14:textId="3D8147A2" w:rsidR="001B3F66" w:rsidRDefault="001B3F66">
      <w:pPr>
        <w:pStyle w:val="TableofFigures"/>
        <w:tabs>
          <w:tab w:val="right" w:leader="dot" w:pos="9631"/>
        </w:tabs>
        <w:rPr>
          <w:rFonts w:asciiTheme="minorHAnsi" w:eastAsiaTheme="minorEastAsia" w:hAnsiTheme="minorHAnsi" w:cstheme="minorBidi"/>
          <w:b w:val="0"/>
          <w:kern w:val="2"/>
          <w:sz w:val="24"/>
          <w:szCs w:val="24"/>
          <w14:ligatures w14:val="standardContextual"/>
        </w:rPr>
      </w:pPr>
      <w:hyperlink w:anchor="_Toc197628159" w:history="1">
        <w:r w:rsidRPr="00EE2BD0">
          <w:rPr>
            <w:rStyle w:val="Hyperlink"/>
            <w:noProof/>
          </w:rPr>
          <w:t>Observation 4</w:t>
        </w:r>
        <w:r>
          <w:rPr>
            <w:rFonts w:asciiTheme="minorHAnsi" w:eastAsiaTheme="minorEastAsia" w:hAnsiTheme="minorHAnsi" w:cstheme="minorBidi"/>
            <w:b w:val="0"/>
            <w:kern w:val="2"/>
            <w:sz w:val="24"/>
            <w:szCs w:val="24"/>
            <w14:ligatures w14:val="standardContextual"/>
          </w:rPr>
          <w:tab/>
        </w:r>
        <w:r w:rsidRPr="00EE2BD0">
          <w:rPr>
            <w:rStyle w:val="Hyperlink"/>
            <w:rFonts w:cs="Arial"/>
            <w:noProof/>
          </w:rPr>
          <w:t>Both options can solve the problem, however option 1 increases the RLF report message size and option 2 requires additional UE implementation effort.</w:t>
        </w:r>
      </w:hyperlink>
    </w:p>
    <w:p w14:paraId="1CAD8C5C" w14:textId="153CBEEF" w:rsidR="00DC0CAB" w:rsidRPr="00E86E8E" w:rsidRDefault="00C179D1" w:rsidP="00DC0CAB">
      <w:pPr>
        <w:pStyle w:val="BodyText"/>
        <w:keepNext/>
        <w:rPr>
          <w:rFonts w:ascii="Arial" w:hAnsi="Arial" w:cs="Arial"/>
        </w:rPr>
      </w:pPr>
      <w:r w:rsidRPr="00F6384D">
        <w:rPr>
          <w:b/>
          <w:bCs/>
        </w:rPr>
        <w:fldChar w:fldCharType="end"/>
      </w:r>
      <w:r w:rsidR="00DC0CAB" w:rsidRPr="00E86E8E">
        <w:rPr>
          <w:rFonts w:ascii="Arial" w:hAnsi="Arial" w:cs="Arial"/>
        </w:rPr>
        <w:t>Based on the discussion in the previous sections we propose the following:</w:t>
      </w:r>
    </w:p>
    <w:p w14:paraId="3DB767CF" w14:textId="77777777" w:rsidR="001B3F66" w:rsidRDefault="00DC0CAB">
      <w:pPr>
        <w:pStyle w:val="TableofFigures"/>
        <w:tabs>
          <w:tab w:val="right" w:leader="dot" w:pos="9631"/>
        </w:tabs>
        <w:rPr>
          <w:rFonts w:asciiTheme="minorHAnsi" w:eastAsiaTheme="minorEastAsia" w:hAnsiTheme="minorHAnsi" w:cstheme="minorBidi"/>
          <w:b w:val="0"/>
          <w:kern w:val="2"/>
          <w:sz w:val="24"/>
          <w:szCs w:val="24"/>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197628160" w:history="1">
        <w:r w:rsidR="001B3F66" w:rsidRPr="00DE6A49">
          <w:rPr>
            <w:rStyle w:val="Hyperlink"/>
            <w:noProof/>
          </w:rPr>
          <w:t>Proposal 1</w:t>
        </w:r>
        <w:r w:rsidR="001B3F66">
          <w:rPr>
            <w:rFonts w:asciiTheme="minorHAnsi" w:eastAsiaTheme="minorEastAsia" w:hAnsiTheme="minorHAnsi" w:cstheme="minorBidi"/>
            <w:b w:val="0"/>
            <w:kern w:val="2"/>
            <w:sz w:val="24"/>
            <w:szCs w:val="24"/>
            <w14:ligatures w14:val="standardContextual"/>
          </w:rPr>
          <w:tab/>
        </w:r>
        <w:r w:rsidR="001B3F66" w:rsidRPr="00DE6A49">
          <w:rPr>
            <w:rStyle w:val="Hyperlink"/>
            <w:noProof/>
          </w:rPr>
          <w:t>The scenario described in the LS may occur only if there is a coverage hole in the frequencies corresponding to the highest ranked NSAG.</w:t>
        </w:r>
      </w:hyperlink>
    </w:p>
    <w:p w14:paraId="40164458" w14:textId="77777777" w:rsidR="001B3F66" w:rsidRDefault="001B3F66">
      <w:pPr>
        <w:pStyle w:val="TableofFigures"/>
        <w:tabs>
          <w:tab w:val="right" w:leader="dot" w:pos="9631"/>
        </w:tabs>
        <w:rPr>
          <w:rFonts w:asciiTheme="minorHAnsi" w:eastAsiaTheme="minorEastAsia" w:hAnsiTheme="minorHAnsi" w:cstheme="minorBidi"/>
          <w:b w:val="0"/>
          <w:kern w:val="2"/>
          <w:sz w:val="24"/>
          <w:szCs w:val="24"/>
          <w14:ligatures w14:val="standardContextual"/>
        </w:rPr>
      </w:pPr>
      <w:hyperlink w:anchor="_Toc197628161" w:history="1">
        <w:r w:rsidRPr="00DE6A49">
          <w:rPr>
            <w:rStyle w:val="Hyperlink"/>
            <w:noProof/>
          </w:rPr>
          <w:t>Proposal 2</w:t>
        </w:r>
        <w:r>
          <w:rPr>
            <w:rFonts w:asciiTheme="minorHAnsi" w:eastAsiaTheme="minorEastAsia" w:hAnsiTheme="minorHAnsi" w:cstheme="minorBidi"/>
            <w:b w:val="0"/>
            <w:kern w:val="2"/>
            <w:sz w:val="24"/>
            <w:szCs w:val="24"/>
            <w14:ligatures w14:val="standardContextual"/>
          </w:rPr>
          <w:tab/>
        </w:r>
        <w:r w:rsidRPr="00DE6A49">
          <w:rPr>
            <w:rStyle w:val="Hyperlink"/>
            <w:noProof/>
          </w:rPr>
          <w:t>The scenario identified in RAN3 can be supported using legacy logged MDT procedure, no further enhancements are needed.</w:t>
        </w:r>
      </w:hyperlink>
    </w:p>
    <w:p w14:paraId="3148BD22" w14:textId="77777777" w:rsidR="001B3F66" w:rsidRDefault="001B3F66">
      <w:pPr>
        <w:pStyle w:val="TableofFigures"/>
        <w:tabs>
          <w:tab w:val="right" w:leader="dot" w:pos="9631"/>
        </w:tabs>
        <w:rPr>
          <w:rFonts w:asciiTheme="minorHAnsi" w:eastAsiaTheme="minorEastAsia" w:hAnsiTheme="minorHAnsi" w:cstheme="minorBidi"/>
          <w:b w:val="0"/>
          <w:kern w:val="2"/>
          <w:sz w:val="24"/>
          <w:szCs w:val="24"/>
          <w14:ligatures w14:val="standardContextual"/>
        </w:rPr>
      </w:pPr>
      <w:hyperlink w:anchor="_Toc197628162" w:history="1">
        <w:r w:rsidRPr="00DE6A49">
          <w:rPr>
            <w:rStyle w:val="Hyperlink"/>
            <w:rFonts w:cs="Arial"/>
            <w:noProof/>
          </w:rPr>
          <w:t>Proposal 3</w:t>
        </w:r>
        <w:r>
          <w:rPr>
            <w:rFonts w:asciiTheme="minorHAnsi" w:eastAsiaTheme="minorEastAsia" w:hAnsiTheme="minorHAnsi" w:cstheme="minorBidi"/>
            <w:b w:val="0"/>
            <w:kern w:val="2"/>
            <w:sz w:val="24"/>
            <w:szCs w:val="24"/>
            <w14:ligatures w14:val="standardContextual"/>
          </w:rPr>
          <w:tab/>
        </w:r>
        <w:r w:rsidRPr="00DE6A49">
          <w:rPr>
            <w:rStyle w:val="Hyperlink"/>
            <w:noProof/>
          </w:rPr>
          <w:t>RAN2 to agree that, due to the need for additional analysis to include slice information in SON report and time constraints in Rel-19, postpone such discussion to Rel-20.</w:t>
        </w:r>
      </w:hyperlink>
    </w:p>
    <w:p w14:paraId="4E8CA109" w14:textId="77777777" w:rsidR="001B3F66" w:rsidRDefault="001B3F66">
      <w:pPr>
        <w:pStyle w:val="TableofFigures"/>
        <w:tabs>
          <w:tab w:val="right" w:leader="dot" w:pos="9631"/>
        </w:tabs>
        <w:rPr>
          <w:rFonts w:asciiTheme="minorHAnsi" w:eastAsiaTheme="minorEastAsia" w:hAnsiTheme="minorHAnsi" w:cstheme="minorBidi"/>
          <w:b w:val="0"/>
          <w:kern w:val="2"/>
          <w:sz w:val="24"/>
          <w:szCs w:val="24"/>
          <w14:ligatures w14:val="standardContextual"/>
        </w:rPr>
      </w:pPr>
      <w:hyperlink w:anchor="_Toc197628163" w:history="1">
        <w:r w:rsidRPr="00DE6A49">
          <w:rPr>
            <w:rStyle w:val="Hyperlink"/>
            <w:rFonts w:cs="Arial"/>
            <w:noProof/>
          </w:rPr>
          <w:t>Proposal 4</w:t>
        </w:r>
        <w:r>
          <w:rPr>
            <w:rFonts w:asciiTheme="minorHAnsi" w:eastAsiaTheme="minorEastAsia" w:hAnsiTheme="minorHAnsi" w:cstheme="minorBidi"/>
            <w:b w:val="0"/>
            <w:kern w:val="2"/>
            <w:sz w:val="24"/>
            <w:szCs w:val="24"/>
            <w14:ligatures w14:val="standardContextual"/>
          </w:rPr>
          <w:tab/>
        </w:r>
        <w:r w:rsidRPr="00DE6A49">
          <w:rPr>
            <w:rStyle w:val="Hyperlink"/>
            <w:noProof/>
          </w:rPr>
          <w:t>RAN2 to agree on the attached LS reply to RAN3.</w:t>
        </w:r>
      </w:hyperlink>
    </w:p>
    <w:p w14:paraId="040AAE64" w14:textId="77777777" w:rsidR="001B3F66" w:rsidRDefault="001B3F66">
      <w:pPr>
        <w:pStyle w:val="TableofFigures"/>
        <w:tabs>
          <w:tab w:val="right" w:leader="dot" w:pos="9631"/>
        </w:tabs>
        <w:rPr>
          <w:rFonts w:asciiTheme="minorHAnsi" w:eastAsiaTheme="minorEastAsia" w:hAnsiTheme="minorHAnsi" w:cstheme="minorBidi"/>
          <w:b w:val="0"/>
          <w:kern w:val="2"/>
          <w:sz w:val="24"/>
          <w:szCs w:val="24"/>
          <w14:ligatures w14:val="standardContextual"/>
        </w:rPr>
      </w:pPr>
      <w:hyperlink w:anchor="_Toc197628164" w:history="1">
        <w:r w:rsidRPr="00DE6A49">
          <w:rPr>
            <w:rStyle w:val="Hyperlink"/>
            <w:noProof/>
          </w:rPr>
          <w:t>Proposal 5</w:t>
        </w:r>
        <w:r>
          <w:rPr>
            <w:rFonts w:asciiTheme="minorHAnsi" w:eastAsiaTheme="minorEastAsia" w:hAnsiTheme="minorHAnsi" w:cstheme="minorBidi"/>
            <w:b w:val="0"/>
            <w:kern w:val="2"/>
            <w:sz w:val="24"/>
            <w:szCs w:val="24"/>
            <w14:ligatures w14:val="standardContextual"/>
          </w:rPr>
          <w:tab/>
        </w:r>
        <w:r w:rsidRPr="00DE6A49">
          <w:rPr>
            <w:rStyle w:val="Hyperlink"/>
            <w:noProof/>
          </w:rPr>
          <w:t>Introduce a UE capability of supporting geographic area scope checking with signaling.</w:t>
        </w:r>
      </w:hyperlink>
    </w:p>
    <w:p w14:paraId="28D0D6D2" w14:textId="77777777" w:rsidR="001B3F66" w:rsidRDefault="001B3F66">
      <w:pPr>
        <w:pStyle w:val="TableofFigures"/>
        <w:tabs>
          <w:tab w:val="right" w:leader="dot" w:pos="9631"/>
        </w:tabs>
        <w:rPr>
          <w:rFonts w:asciiTheme="minorHAnsi" w:eastAsiaTheme="minorEastAsia" w:hAnsiTheme="minorHAnsi" w:cstheme="minorBidi"/>
          <w:b w:val="0"/>
          <w:kern w:val="2"/>
          <w:sz w:val="24"/>
          <w:szCs w:val="24"/>
          <w14:ligatures w14:val="standardContextual"/>
        </w:rPr>
      </w:pPr>
      <w:hyperlink w:anchor="_Toc197628165" w:history="1">
        <w:r w:rsidRPr="00DE6A49">
          <w:rPr>
            <w:rStyle w:val="Hyperlink"/>
            <w:rFonts w:eastAsia="DengXian" w:cs="Arial"/>
            <w:noProof/>
          </w:rPr>
          <w:t>Proposal 6</w:t>
        </w:r>
        <w:r>
          <w:rPr>
            <w:rFonts w:asciiTheme="minorHAnsi" w:eastAsiaTheme="minorEastAsia" w:hAnsiTheme="minorHAnsi" w:cstheme="minorBidi"/>
            <w:b w:val="0"/>
            <w:kern w:val="2"/>
            <w:sz w:val="24"/>
            <w:szCs w:val="24"/>
            <w14:ligatures w14:val="standardContextual"/>
          </w:rPr>
          <w:tab/>
        </w:r>
        <w:r w:rsidRPr="00DE6A49">
          <w:rPr>
            <w:rStyle w:val="Hyperlink"/>
            <w:noProof/>
          </w:rPr>
          <w:t>Introduce a single UE capability for location-based measurement initiation and MDT geographic area scope checking.</w:t>
        </w:r>
      </w:hyperlink>
    </w:p>
    <w:p w14:paraId="6ECDFB5F" w14:textId="77777777" w:rsidR="001B3F66" w:rsidRDefault="001B3F66">
      <w:pPr>
        <w:pStyle w:val="TableofFigures"/>
        <w:tabs>
          <w:tab w:val="right" w:leader="dot" w:pos="9631"/>
        </w:tabs>
        <w:rPr>
          <w:rFonts w:asciiTheme="minorHAnsi" w:eastAsiaTheme="minorEastAsia" w:hAnsiTheme="minorHAnsi" w:cstheme="minorBidi"/>
          <w:b w:val="0"/>
          <w:kern w:val="2"/>
          <w:sz w:val="24"/>
          <w:szCs w:val="24"/>
          <w14:ligatures w14:val="standardContextual"/>
        </w:rPr>
      </w:pPr>
      <w:hyperlink w:anchor="_Toc197628166" w:history="1">
        <w:r w:rsidRPr="00DE6A49">
          <w:rPr>
            <w:rStyle w:val="Hyperlink"/>
            <w:rFonts w:eastAsia="DengXian" w:cs="Arial"/>
            <w:noProof/>
          </w:rPr>
          <w:t>Proposal 7</w:t>
        </w:r>
        <w:r>
          <w:rPr>
            <w:rFonts w:asciiTheme="minorHAnsi" w:eastAsiaTheme="minorEastAsia" w:hAnsiTheme="minorHAnsi" w:cstheme="minorBidi"/>
            <w:b w:val="0"/>
            <w:kern w:val="2"/>
            <w:sz w:val="24"/>
            <w:szCs w:val="24"/>
            <w14:ligatures w14:val="standardContextual"/>
          </w:rPr>
          <w:tab/>
        </w:r>
        <w:r w:rsidRPr="00DE6A49">
          <w:rPr>
            <w:rStyle w:val="Hyperlink"/>
            <w:rFonts w:cs="Arial"/>
            <w:noProof/>
            <w:lang w:val="en-US"/>
          </w:rPr>
          <w:t xml:space="preserve">Introduce separate UE capabilities to support geographic area scope checking for NTN </w:t>
        </w:r>
        <w:r w:rsidRPr="00DE6A49">
          <w:rPr>
            <w:rStyle w:val="Hyperlink"/>
            <w:noProof/>
          </w:rPr>
          <w:t>quasi-Earth-fixed and Earth-moving cell.</w:t>
        </w:r>
      </w:hyperlink>
    </w:p>
    <w:p w14:paraId="6F31577B" w14:textId="77777777" w:rsidR="001B3F66" w:rsidRDefault="001B3F66">
      <w:pPr>
        <w:pStyle w:val="TableofFigures"/>
        <w:tabs>
          <w:tab w:val="right" w:leader="dot" w:pos="9631"/>
        </w:tabs>
        <w:rPr>
          <w:rFonts w:asciiTheme="minorHAnsi" w:eastAsiaTheme="minorEastAsia" w:hAnsiTheme="minorHAnsi" w:cstheme="minorBidi"/>
          <w:b w:val="0"/>
          <w:kern w:val="2"/>
          <w:sz w:val="24"/>
          <w:szCs w:val="24"/>
          <w14:ligatures w14:val="standardContextual"/>
        </w:rPr>
      </w:pPr>
      <w:hyperlink w:anchor="_Toc197628167" w:history="1">
        <w:r w:rsidRPr="00DE6A49">
          <w:rPr>
            <w:rStyle w:val="Hyperlink"/>
            <w:rFonts w:eastAsia="DengXian" w:cs="Arial"/>
            <w:noProof/>
          </w:rPr>
          <w:t>Proposal 8</w:t>
        </w:r>
        <w:r>
          <w:rPr>
            <w:rFonts w:asciiTheme="minorHAnsi" w:eastAsiaTheme="minorEastAsia" w:hAnsiTheme="minorHAnsi" w:cstheme="minorBidi"/>
            <w:b w:val="0"/>
            <w:kern w:val="2"/>
            <w:sz w:val="24"/>
            <w:szCs w:val="24"/>
            <w14:ligatures w14:val="standardContextual"/>
          </w:rPr>
          <w:tab/>
        </w:r>
        <w:r w:rsidRPr="00DE6A49">
          <w:rPr>
            <w:rStyle w:val="Hyperlink"/>
            <w:rFonts w:cs="Arial"/>
            <w:noProof/>
            <w:lang w:val="en-US"/>
          </w:rPr>
          <w:t>If the UE cannot obtain its location, it performs legacy area checking for logged MDT</w:t>
        </w:r>
        <w:r w:rsidRPr="00DE6A49">
          <w:rPr>
            <w:rStyle w:val="Hyperlink"/>
            <w:noProof/>
          </w:rPr>
          <w:t>.</w:t>
        </w:r>
      </w:hyperlink>
    </w:p>
    <w:p w14:paraId="52F60025" w14:textId="77777777" w:rsidR="001B3F66" w:rsidRDefault="001B3F66">
      <w:pPr>
        <w:pStyle w:val="TableofFigures"/>
        <w:tabs>
          <w:tab w:val="right" w:leader="dot" w:pos="9631"/>
        </w:tabs>
        <w:rPr>
          <w:rFonts w:asciiTheme="minorHAnsi" w:eastAsiaTheme="minorEastAsia" w:hAnsiTheme="minorHAnsi" w:cstheme="minorBidi"/>
          <w:b w:val="0"/>
          <w:kern w:val="2"/>
          <w:sz w:val="24"/>
          <w:szCs w:val="24"/>
          <w14:ligatures w14:val="standardContextual"/>
        </w:rPr>
      </w:pPr>
      <w:hyperlink w:anchor="_Toc197628168" w:history="1">
        <w:r w:rsidRPr="00DE6A49">
          <w:rPr>
            <w:rStyle w:val="Hyperlink"/>
            <w:rFonts w:eastAsia="DengXian" w:cs="Arial"/>
            <w:noProof/>
          </w:rPr>
          <w:t>Proposal 9</w:t>
        </w:r>
        <w:r>
          <w:rPr>
            <w:rFonts w:asciiTheme="minorHAnsi" w:eastAsiaTheme="minorEastAsia" w:hAnsiTheme="minorHAnsi" w:cstheme="minorBidi"/>
            <w:b w:val="0"/>
            <w:kern w:val="2"/>
            <w:sz w:val="24"/>
            <w:szCs w:val="24"/>
            <w14:ligatures w14:val="standardContextual"/>
          </w:rPr>
          <w:tab/>
        </w:r>
        <w:r w:rsidRPr="00DE6A49">
          <w:rPr>
            <w:rStyle w:val="Hyperlink"/>
            <w:rFonts w:cs="Arial"/>
            <w:noProof/>
            <w:lang w:val="en-US"/>
          </w:rPr>
          <w:t xml:space="preserve">Include an indication in each logged MDT measurement sample, i.e. in the </w:t>
        </w:r>
        <w:r w:rsidRPr="00DE6A49">
          <w:rPr>
            <w:rStyle w:val="Hyperlink"/>
            <w:rFonts w:cs="Arial"/>
            <w:i/>
            <w:noProof/>
          </w:rPr>
          <w:t>LogMeasReport</w:t>
        </w:r>
        <w:r w:rsidRPr="00DE6A49">
          <w:rPr>
            <w:rStyle w:val="Hyperlink"/>
            <w:rFonts w:cs="Arial"/>
            <w:noProof/>
          </w:rPr>
          <w:t xml:space="preserve"> IE,</w:t>
        </w:r>
        <w:r w:rsidRPr="00DE6A49">
          <w:rPr>
            <w:rStyle w:val="Hyperlink"/>
            <w:rFonts w:cs="Arial"/>
            <w:noProof/>
            <w:lang w:val="en-US"/>
          </w:rPr>
          <w:t xml:space="preserve"> if the UE has not </w:t>
        </w:r>
        <w:r w:rsidRPr="00DE6A49">
          <w:rPr>
            <w:rStyle w:val="Hyperlink"/>
            <w:rFonts w:cs="Arial"/>
            <w:noProof/>
          </w:rPr>
          <w:t>obtained its location even though it supports geographic area scope checking</w:t>
        </w:r>
        <w:r w:rsidRPr="00DE6A49">
          <w:rPr>
            <w:rStyle w:val="Hyperlink"/>
            <w:noProof/>
          </w:rPr>
          <w:t>.</w:t>
        </w:r>
      </w:hyperlink>
    </w:p>
    <w:p w14:paraId="42706C06" w14:textId="77777777" w:rsidR="001B3F66" w:rsidRDefault="001B3F66">
      <w:pPr>
        <w:pStyle w:val="TableofFigures"/>
        <w:tabs>
          <w:tab w:val="right" w:leader="dot" w:pos="9631"/>
        </w:tabs>
        <w:rPr>
          <w:rFonts w:asciiTheme="minorHAnsi" w:eastAsiaTheme="minorEastAsia" w:hAnsiTheme="minorHAnsi" w:cstheme="minorBidi"/>
          <w:b w:val="0"/>
          <w:kern w:val="2"/>
          <w:sz w:val="24"/>
          <w:szCs w:val="24"/>
          <w14:ligatures w14:val="standardContextual"/>
        </w:rPr>
      </w:pPr>
      <w:hyperlink w:anchor="_Toc197628169" w:history="1">
        <w:r w:rsidRPr="00DE6A49">
          <w:rPr>
            <w:rStyle w:val="Hyperlink"/>
            <w:rFonts w:eastAsia="DengXian" w:cs="Arial"/>
            <w:noProof/>
          </w:rPr>
          <w:t>Proposal 10</w:t>
        </w:r>
        <w:r>
          <w:rPr>
            <w:rFonts w:asciiTheme="minorHAnsi" w:eastAsiaTheme="minorEastAsia" w:hAnsiTheme="minorHAnsi" w:cstheme="minorBidi"/>
            <w:b w:val="0"/>
            <w:kern w:val="2"/>
            <w:sz w:val="24"/>
            <w:szCs w:val="24"/>
            <w14:ligatures w14:val="standardContextual"/>
          </w:rPr>
          <w:tab/>
        </w:r>
        <w:r w:rsidRPr="00DE6A49">
          <w:rPr>
            <w:rStyle w:val="Hyperlink"/>
            <w:rFonts w:eastAsia="DengXian" w:cs="Arial"/>
            <w:noProof/>
          </w:rPr>
          <w:t xml:space="preserve">If the UE is configured with a geographical area scope and it can obtain location information, the UE performs </w:t>
        </w:r>
        <w:r w:rsidRPr="00DE6A49">
          <w:rPr>
            <w:rStyle w:val="Hyperlink"/>
            <w:rFonts w:cs="Arial"/>
            <w:noProof/>
            <w:lang w:val="en-US"/>
          </w:rPr>
          <w:t>geographical area checking for logged MDT, irrespective if a legacy area scope is configured or not. Geographical area has higher priority than legacy area scope.</w:t>
        </w:r>
      </w:hyperlink>
    </w:p>
    <w:p w14:paraId="6DED0130" w14:textId="77777777" w:rsidR="001B3F66" w:rsidRDefault="001B3F66">
      <w:pPr>
        <w:pStyle w:val="TableofFigures"/>
        <w:tabs>
          <w:tab w:val="right" w:leader="dot" w:pos="9631"/>
        </w:tabs>
        <w:rPr>
          <w:rFonts w:asciiTheme="minorHAnsi" w:eastAsiaTheme="minorEastAsia" w:hAnsiTheme="minorHAnsi" w:cstheme="minorBidi"/>
          <w:b w:val="0"/>
          <w:kern w:val="2"/>
          <w:sz w:val="24"/>
          <w:szCs w:val="24"/>
          <w14:ligatures w14:val="standardContextual"/>
        </w:rPr>
      </w:pPr>
      <w:hyperlink w:anchor="_Toc197628170" w:history="1">
        <w:r w:rsidRPr="00DE6A49">
          <w:rPr>
            <w:rStyle w:val="Hyperlink"/>
            <w:noProof/>
          </w:rPr>
          <w:t>Proposal 11</w:t>
        </w:r>
        <w:r>
          <w:rPr>
            <w:rFonts w:asciiTheme="minorHAnsi" w:eastAsiaTheme="minorEastAsia" w:hAnsiTheme="minorHAnsi" w:cstheme="minorBidi"/>
            <w:b w:val="0"/>
            <w:kern w:val="2"/>
            <w:sz w:val="24"/>
            <w:szCs w:val="24"/>
            <w14:ligatures w14:val="standardContextual"/>
          </w:rPr>
          <w:tab/>
        </w:r>
        <w:r w:rsidRPr="00DE6A49">
          <w:rPr>
            <w:rStyle w:val="Hyperlink"/>
            <w:rFonts w:cs="Arial"/>
            <w:noProof/>
            <w:lang w:val="en-US"/>
          </w:rPr>
          <w:t xml:space="preserve">Introduce the relative time between the time when </w:t>
        </w:r>
        <w:r w:rsidRPr="00DE6A49">
          <w:rPr>
            <w:rStyle w:val="Hyperlink"/>
            <w:rFonts w:cs="Arial"/>
            <w:i/>
            <w:iCs/>
            <w:noProof/>
            <w:lang w:val="en-US"/>
          </w:rPr>
          <w:t>locationInfo</w:t>
        </w:r>
        <w:r w:rsidRPr="00DE6A49">
          <w:rPr>
            <w:rStyle w:val="Hyperlink"/>
            <w:rFonts w:cs="Arial"/>
            <w:noProof/>
            <w:lang w:val="en-US"/>
          </w:rPr>
          <w:t xml:space="preserve"> was measured and the time when the RLF/HOF happens, based on which the network computes the distance.</w:t>
        </w:r>
      </w:hyperlink>
    </w:p>
    <w:p w14:paraId="741CA905" w14:textId="38537491" w:rsidR="00DC0CAB" w:rsidRPr="00CE0424" w:rsidRDefault="00DC0CAB" w:rsidP="00DC0CAB">
      <w:pPr>
        <w:pStyle w:val="BodyText"/>
        <w:rPr>
          <w:b/>
          <w:bCs/>
        </w:rPr>
      </w:pPr>
      <w:r w:rsidRPr="00F6384D">
        <w:rPr>
          <w:b/>
          <w:bCs/>
        </w:rPr>
        <w:fldChar w:fldCharType="end"/>
      </w:r>
      <w:r w:rsidRPr="00CE0424">
        <w:rPr>
          <w:b/>
          <w:bCs/>
        </w:rPr>
        <w:t xml:space="preserve"> </w:t>
      </w:r>
    </w:p>
    <w:p w14:paraId="0A8D0A7F" w14:textId="77777777" w:rsidR="00DC0CAB" w:rsidRPr="00CE0424" w:rsidRDefault="00DC0CAB" w:rsidP="00DC0CAB">
      <w:pPr>
        <w:pStyle w:val="Heading1"/>
      </w:pPr>
      <w:r w:rsidRPr="00CE0424">
        <w:t>References</w:t>
      </w:r>
    </w:p>
    <w:bookmarkEnd w:id="15"/>
    <w:p w14:paraId="5FD87058" w14:textId="77777777" w:rsidR="00DC0CAB" w:rsidRDefault="00DC0CAB" w:rsidP="00DC0CAB">
      <w:pPr>
        <w:pStyle w:val="Reference"/>
        <w:overflowPunct/>
        <w:autoSpaceDE/>
        <w:autoSpaceDN/>
        <w:adjustRightInd/>
        <w:spacing w:line="259" w:lineRule="auto"/>
        <w:textAlignment w:val="auto"/>
      </w:pPr>
      <w:r>
        <w:t>RP-234038</w:t>
      </w:r>
      <w:r w:rsidRPr="00F14A6B">
        <w:t>, “</w:t>
      </w:r>
      <w:r w:rsidRPr="00B71261">
        <w:t>New WID: Data collection for SON (Self-Organising Networks)/MDT (Minimization of Drive Tests) in NR standalone and MR-DC (Multi-Radio Dual Connectivity) Phase 4</w:t>
      </w:r>
      <w:r w:rsidRPr="00F14A6B">
        <w:t>”, RAN#10</w:t>
      </w:r>
      <w:r>
        <w:t>2</w:t>
      </w:r>
      <w:r w:rsidRPr="00F14A6B">
        <w:t xml:space="preserve">, </w:t>
      </w:r>
      <w:r>
        <w:t>Edinburgh</w:t>
      </w:r>
      <w:r w:rsidRPr="00F14A6B">
        <w:t xml:space="preserve">, </w:t>
      </w:r>
      <w:r>
        <w:t>Scotland</w:t>
      </w:r>
      <w:r w:rsidRPr="00F14A6B">
        <w:t>,</w:t>
      </w:r>
      <w:r>
        <w:t xml:space="preserve"> December </w:t>
      </w:r>
      <w:r w:rsidRPr="00F14A6B">
        <w:t>202</w:t>
      </w:r>
      <w:r>
        <w:t>3</w:t>
      </w:r>
      <w:r w:rsidRPr="00F14A6B">
        <w:t>.</w:t>
      </w:r>
    </w:p>
    <w:p w14:paraId="0D5AC161" w14:textId="77777777" w:rsidR="00DC0CAB" w:rsidRDefault="00DC0CAB" w:rsidP="00DC0CAB">
      <w:pPr>
        <w:pStyle w:val="Reference"/>
      </w:pPr>
      <w:bookmarkStart w:id="47" w:name="_Ref187047386"/>
      <w:r>
        <w:t xml:space="preserve">R3-247908, LS </w:t>
      </w:r>
      <w:r w:rsidRPr="00710A60">
        <w:t>on RAN3 agreements with impact on UE related to the Rel-19 SON/MDT</w:t>
      </w:r>
      <w:r>
        <w:t>.</w:t>
      </w:r>
      <w:bookmarkEnd w:id="47"/>
    </w:p>
    <w:p w14:paraId="75B777CA" w14:textId="45006D52" w:rsidR="001126E2" w:rsidRPr="00A15736" w:rsidRDefault="001126E2" w:rsidP="003B7C56">
      <w:pPr>
        <w:pStyle w:val="Reference"/>
      </w:pPr>
      <w:bookmarkStart w:id="48" w:name="_Ref196206062"/>
      <w:r>
        <w:t>R3-2</w:t>
      </w:r>
      <w:r w:rsidR="003D045B">
        <w:t>52382</w:t>
      </w:r>
      <w:r w:rsidRPr="003D045B">
        <w:t xml:space="preserve">, </w:t>
      </w:r>
      <w:r w:rsidR="003D045B" w:rsidRPr="003D045B">
        <w:t>LS on SONMDT for NTN</w:t>
      </w:r>
      <w:r w:rsidRPr="003D045B">
        <w:t>.</w:t>
      </w:r>
      <w:bookmarkEnd w:id="48"/>
    </w:p>
    <w:p w14:paraId="6DB95ECF" w14:textId="77777777" w:rsidR="00DC0CAB" w:rsidRDefault="00DC0CAB" w:rsidP="003B7C56">
      <w:pPr>
        <w:pStyle w:val="Reference"/>
        <w:numPr>
          <w:ilvl w:val="0"/>
          <w:numId w:val="0"/>
        </w:numPr>
      </w:pPr>
    </w:p>
    <w:p w14:paraId="7B770A5B" w14:textId="77777777" w:rsidR="00DC0CAB" w:rsidRDefault="00DC0CAB" w:rsidP="00DC0CAB">
      <w:pPr>
        <w:pStyle w:val="Heading1"/>
      </w:pPr>
      <w:r>
        <w:t>Annex</w:t>
      </w:r>
    </w:p>
    <w:p w14:paraId="62E9DD0C" w14:textId="721DE0B5" w:rsidR="00E128E3" w:rsidRDefault="00E128E3" w:rsidP="00E128E3">
      <w:pPr>
        <w:pStyle w:val="Heading2"/>
        <w:rPr>
          <w:rFonts w:cs="Arial"/>
        </w:rPr>
      </w:pPr>
      <w:bookmarkStart w:id="49" w:name="_Ref197519616"/>
      <w:r>
        <w:rPr>
          <w:rFonts w:cs="Arial"/>
        </w:rPr>
        <w:t>Draft LS reply to RAN3</w:t>
      </w:r>
      <w:bookmarkEnd w:id="49"/>
    </w:p>
    <w:p w14:paraId="78E09E71" w14:textId="77777777" w:rsidR="00E128E3" w:rsidRPr="00E128E3" w:rsidRDefault="00E128E3" w:rsidP="00E128E3">
      <w:pPr>
        <w:widowControl w:val="0"/>
        <w:tabs>
          <w:tab w:val="right" w:pos="9781"/>
        </w:tabs>
        <w:spacing w:after="0"/>
        <w:rPr>
          <w:rFonts w:ascii="Arial" w:hAnsi="Arial" w:cs="Arial"/>
          <w:bCs/>
          <w:noProof/>
          <w:sz w:val="22"/>
        </w:rPr>
      </w:pPr>
      <w:r w:rsidRPr="00E128E3">
        <w:rPr>
          <w:rFonts w:ascii="Arial" w:hAnsi="Arial" w:cs="Arial"/>
          <w:b/>
          <w:bCs/>
          <w:noProof/>
          <w:sz w:val="22"/>
        </w:rPr>
        <w:t>3GPP TSG-RAN WG2 Meeting #130</w:t>
      </w:r>
      <w:r w:rsidRPr="00E128E3">
        <w:rPr>
          <w:rFonts w:ascii="Arial" w:hAnsi="Arial" w:cs="Arial"/>
          <w:b/>
          <w:bCs/>
          <w:noProof/>
          <w:sz w:val="22"/>
        </w:rPr>
        <w:tab/>
        <w:t>R2-250xxxx</w:t>
      </w:r>
    </w:p>
    <w:p w14:paraId="4B9947BD" w14:textId="77777777" w:rsidR="000E4BC9" w:rsidRPr="0000706B" w:rsidRDefault="000E4BC9" w:rsidP="000E4BC9">
      <w:pPr>
        <w:widowControl w:val="0"/>
        <w:tabs>
          <w:tab w:val="right" w:pos="9639"/>
        </w:tabs>
        <w:spacing w:after="0"/>
        <w:rPr>
          <w:rFonts w:ascii="Arial" w:hAnsi="Arial" w:cs="Arial"/>
          <w:b/>
          <w:sz w:val="24"/>
          <w:lang w:val="en-US" w:eastAsia="en-US"/>
        </w:rPr>
      </w:pPr>
      <w:r>
        <w:rPr>
          <w:rFonts w:ascii="Arial" w:hAnsi="Arial" w:cs="Arial"/>
          <w:b/>
          <w:sz w:val="24"/>
          <w:lang w:val="en-US" w:eastAsia="en-US"/>
        </w:rPr>
        <w:t>St Julian’s</w:t>
      </w:r>
      <w:r w:rsidRPr="0000706B">
        <w:rPr>
          <w:rFonts w:ascii="Arial" w:hAnsi="Arial" w:cs="Arial"/>
          <w:b/>
          <w:sz w:val="24"/>
          <w:lang w:val="en-US" w:eastAsia="en-US"/>
        </w:rPr>
        <w:t xml:space="preserve">, </w:t>
      </w:r>
      <w:r>
        <w:rPr>
          <w:rFonts w:ascii="Arial" w:hAnsi="Arial" w:cs="Arial"/>
          <w:b/>
          <w:sz w:val="24"/>
          <w:lang w:val="en-US" w:eastAsia="en-US"/>
        </w:rPr>
        <w:t>Malta</w:t>
      </w:r>
      <w:r w:rsidRPr="0000706B">
        <w:rPr>
          <w:rFonts w:ascii="Arial" w:hAnsi="Arial" w:cs="Arial"/>
          <w:b/>
          <w:sz w:val="24"/>
          <w:lang w:val="en-US" w:eastAsia="en-US"/>
        </w:rPr>
        <w:t xml:space="preserve">, </w:t>
      </w:r>
      <w:r>
        <w:rPr>
          <w:rFonts w:ascii="Arial" w:hAnsi="Arial" w:cs="Arial"/>
          <w:b/>
          <w:sz w:val="24"/>
          <w:lang w:val="en-US" w:eastAsia="en-US"/>
        </w:rPr>
        <w:t>19-23 May</w:t>
      </w:r>
      <w:r w:rsidRPr="0000706B">
        <w:rPr>
          <w:rFonts w:ascii="Arial" w:hAnsi="Arial" w:cs="Arial"/>
          <w:b/>
          <w:sz w:val="24"/>
          <w:lang w:val="en-US" w:eastAsia="en-US"/>
        </w:rPr>
        <w:t xml:space="preserve"> 202</w:t>
      </w:r>
      <w:r>
        <w:rPr>
          <w:rFonts w:ascii="Arial" w:hAnsi="Arial" w:cs="Arial"/>
          <w:b/>
          <w:sz w:val="24"/>
          <w:lang w:val="en-US" w:eastAsia="en-US"/>
        </w:rPr>
        <w:t>5</w:t>
      </w:r>
    </w:p>
    <w:p w14:paraId="0261B3BF" w14:textId="77777777" w:rsidR="00E128E3" w:rsidRPr="00E128E3" w:rsidRDefault="00E128E3" w:rsidP="00E128E3">
      <w:pPr>
        <w:rPr>
          <w:rFonts w:ascii="Arial" w:hAnsi="Arial" w:cs="Arial"/>
        </w:rPr>
      </w:pPr>
    </w:p>
    <w:p w14:paraId="79394D7F" w14:textId="77777777" w:rsidR="00E128E3" w:rsidRPr="00E128E3" w:rsidRDefault="00E128E3" w:rsidP="00E128E3">
      <w:pPr>
        <w:spacing w:after="60"/>
        <w:ind w:left="1985" w:hanging="1985"/>
        <w:rPr>
          <w:rFonts w:ascii="Arial" w:hAnsi="Arial" w:cs="Arial"/>
          <w:bCs/>
        </w:rPr>
      </w:pPr>
      <w:r w:rsidRPr="00E128E3">
        <w:rPr>
          <w:rFonts w:ascii="Arial" w:hAnsi="Arial" w:cs="Arial"/>
          <w:b/>
        </w:rPr>
        <w:t>Title:</w:t>
      </w:r>
      <w:r w:rsidRPr="00E128E3">
        <w:rPr>
          <w:rFonts w:ascii="Arial" w:hAnsi="Arial" w:cs="Arial"/>
          <w:b/>
        </w:rPr>
        <w:tab/>
      </w:r>
      <w:bookmarkStart w:id="50" w:name="_Hlk92743682"/>
      <w:r w:rsidRPr="00E128E3">
        <w:rPr>
          <w:rFonts w:ascii="Arial" w:hAnsi="Arial" w:cs="Arial"/>
          <w:bCs/>
        </w:rPr>
        <w:t>Reply LS on SON for network slicing</w:t>
      </w:r>
    </w:p>
    <w:bookmarkEnd w:id="50"/>
    <w:p w14:paraId="265EFA4D" w14:textId="77777777" w:rsidR="00E128E3" w:rsidRPr="00E128E3" w:rsidRDefault="00E128E3" w:rsidP="00E128E3">
      <w:pPr>
        <w:spacing w:after="60"/>
        <w:ind w:left="1985" w:hanging="1985"/>
        <w:rPr>
          <w:rFonts w:ascii="Arial" w:hAnsi="Arial" w:cs="Arial"/>
          <w:bCs/>
        </w:rPr>
      </w:pPr>
      <w:r w:rsidRPr="00E128E3">
        <w:rPr>
          <w:rFonts w:ascii="Arial" w:hAnsi="Arial" w:cs="Arial"/>
          <w:b/>
        </w:rPr>
        <w:t>Response to:</w:t>
      </w:r>
      <w:r w:rsidRPr="00E128E3">
        <w:rPr>
          <w:rFonts w:ascii="Arial" w:hAnsi="Arial" w:cs="Arial"/>
          <w:bCs/>
        </w:rPr>
        <w:tab/>
        <w:t>R2-2501734(R3-250914)</w:t>
      </w:r>
    </w:p>
    <w:p w14:paraId="24B51B70" w14:textId="77777777" w:rsidR="00E128E3" w:rsidRPr="00E128E3" w:rsidRDefault="00E128E3" w:rsidP="00E128E3">
      <w:pPr>
        <w:spacing w:after="60"/>
        <w:ind w:left="1985" w:hanging="1985"/>
        <w:rPr>
          <w:rFonts w:ascii="Arial" w:hAnsi="Arial" w:cs="Arial"/>
          <w:bCs/>
        </w:rPr>
      </w:pPr>
      <w:r w:rsidRPr="00E128E3">
        <w:rPr>
          <w:rFonts w:ascii="Arial" w:hAnsi="Arial" w:cs="Arial"/>
          <w:b/>
        </w:rPr>
        <w:t>Release:</w:t>
      </w:r>
      <w:r w:rsidRPr="00E128E3">
        <w:rPr>
          <w:rFonts w:ascii="Arial" w:hAnsi="Arial" w:cs="Arial"/>
          <w:bCs/>
        </w:rPr>
        <w:tab/>
        <w:t>Release 19</w:t>
      </w:r>
    </w:p>
    <w:p w14:paraId="52EA6BC2" w14:textId="77777777" w:rsidR="00E128E3" w:rsidRPr="00E128E3" w:rsidRDefault="00E128E3" w:rsidP="00E128E3">
      <w:pPr>
        <w:spacing w:after="60"/>
        <w:ind w:left="1985" w:hanging="1985"/>
        <w:rPr>
          <w:rFonts w:ascii="Arial" w:hAnsi="Arial" w:cs="Arial"/>
          <w:bCs/>
        </w:rPr>
      </w:pPr>
      <w:r w:rsidRPr="00E128E3">
        <w:rPr>
          <w:rFonts w:ascii="Arial" w:hAnsi="Arial" w:cs="Arial"/>
          <w:b/>
        </w:rPr>
        <w:t>Work Item:</w:t>
      </w:r>
      <w:r w:rsidRPr="00E128E3">
        <w:rPr>
          <w:rFonts w:ascii="Arial" w:hAnsi="Arial" w:cs="Arial"/>
          <w:bCs/>
        </w:rPr>
        <w:tab/>
        <w:t>NR_ENDC_SON_MDT_Ph4-Core</w:t>
      </w:r>
    </w:p>
    <w:p w14:paraId="0634C3AD" w14:textId="77777777" w:rsidR="00E128E3" w:rsidRPr="00E128E3" w:rsidRDefault="00E128E3" w:rsidP="00E128E3">
      <w:pPr>
        <w:spacing w:after="60"/>
        <w:ind w:left="1985" w:hanging="1985"/>
        <w:rPr>
          <w:rFonts w:ascii="Arial" w:hAnsi="Arial" w:cs="Arial"/>
          <w:b/>
        </w:rPr>
      </w:pPr>
    </w:p>
    <w:p w14:paraId="3143814A" w14:textId="77777777" w:rsidR="00E128E3" w:rsidRPr="00E128E3" w:rsidRDefault="00E128E3" w:rsidP="00E128E3">
      <w:pPr>
        <w:spacing w:after="60"/>
        <w:ind w:left="1985" w:hanging="1985"/>
        <w:rPr>
          <w:rFonts w:ascii="Arial" w:hAnsi="Arial" w:cs="Arial"/>
          <w:bCs/>
        </w:rPr>
      </w:pPr>
      <w:r w:rsidRPr="00E128E3">
        <w:rPr>
          <w:rFonts w:ascii="Arial" w:hAnsi="Arial" w:cs="Arial"/>
          <w:b/>
        </w:rPr>
        <w:t>Source:</w:t>
      </w:r>
      <w:r w:rsidRPr="00E128E3">
        <w:rPr>
          <w:rFonts w:ascii="Arial" w:hAnsi="Arial" w:cs="Arial"/>
          <w:bCs/>
        </w:rPr>
        <w:tab/>
        <w:t>TSG RAN WG2</w:t>
      </w:r>
    </w:p>
    <w:p w14:paraId="05C3CBA1" w14:textId="77777777" w:rsidR="00E128E3" w:rsidRPr="00E128E3" w:rsidRDefault="00E128E3" w:rsidP="00E128E3">
      <w:pPr>
        <w:spacing w:after="60"/>
        <w:ind w:left="1985" w:hanging="1985"/>
        <w:rPr>
          <w:rFonts w:ascii="Arial" w:hAnsi="Arial" w:cs="Arial"/>
          <w:bCs/>
        </w:rPr>
      </w:pPr>
      <w:r w:rsidRPr="00E128E3">
        <w:rPr>
          <w:rFonts w:ascii="Arial" w:hAnsi="Arial" w:cs="Arial"/>
          <w:b/>
        </w:rPr>
        <w:t>To:</w:t>
      </w:r>
      <w:r w:rsidRPr="00E128E3">
        <w:rPr>
          <w:rFonts w:ascii="Arial" w:hAnsi="Arial" w:cs="Arial"/>
          <w:bCs/>
        </w:rPr>
        <w:tab/>
        <w:t>TSG RAN WG3</w:t>
      </w:r>
    </w:p>
    <w:p w14:paraId="43678780" w14:textId="77777777" w:rsidR="00E128E3" w:rsidRPr="00E128E3" w:rsidRDefault="00E128E3" w:rsidP="00E128E3">
      <w:pPr>
        <w:spacing w:after="60"/>
        <w:ind w:left="1985" w:hanging="1985"/>
        <w:rPr>
          <w:rFonts w:ascii="Arial" w:hAnsi="Arial" w:cs="Arial"/>
          <w:bCs/>
        </w:rPr>
      </w:pPr>
      <w:r w:rsidRPr="00E128E3">
        <w:rPr>
          <w:rFonts w:ascii="Arial" w:hAnsi="Arial" w:cs="Arial"/>
          <w:b/>
        </w:rPr>
        <w:t>Cc:</w:t>
      </w:r>
      <w:r w:rsidRPr="00E128E3">
        <w:rPr>
          <w:rFonts w:ascii="Arial" w:hAnsi="Arial" w:cs="Arial"/>
          <w:bCs/>
        </w:rPr>
        <w:tab/>
        <w:t>-</w:t>
      </w:r>
    </w:p>
    <w:p w14:paraId="75C61330" w14:textId="77777777" w:rsidR="00E128E3" w:rsidRPr="00E128E3" w:rsidRDefault="00E128E3" w:rsidP="00E128E3">
      <w:pPr>
        <w:spacing w:after="60"/>
        <w:ind w:left="1985" w:hanging="1985"/>
        <w:rPr>
          <w:rFonts w:ascii="Arial" w:hAnsi="Arial" w:cs="Arial"/>
          <w:bCs/>
        </w:rPr>
      </w:pPr>
    </w:p>
    <w:p w14:paraId="3D3A0A42" w14:textId="77777777" w:rsidR="00E128E3" w:rsidRPr="00800F78" w:rsidRDefault="00E128E3" w:rsidP="00E128E3">
      <w:pPr>
        <w:tabs>
          <w:tab w:val="left" w:pos="2268"/>
        </w:tabs>
        <w:rPr>
          <w:rFonts w:ascii="Arial" w:hAnsi="Arial" w:cs="Arial"/>
        </w:rPr>
      </w:pPr>
      <w:r w:rsidRPr="00800F78">
        <w:rPr>
          <w:rFonts w:ascii="Arial" w:hAnsi="Arial" w:cs="Arial"/>
          <w:b/>
        </w:rPr>
        <w:t>Contact Person:</w:t>
      </w:r>
      <w:r w:rsidRPr="00800F78">
        <w:rPr>
          <w:rFonts w:ascii="Arial" w:hAnsi="Arial" w:cs="Arial"/>
        </w:rPr>
        <w:tab/>
      </w:r>
    </w:p>
    <w:p w14:paraId="76A86283" w14:textId="77777777" w:rsidR="00E128E3" w:rsidRPr="00800F78" w:rsidRDefault="00E128E3" w:rsidP="00E128E3">
      <w:pPr>
        <w:keepNext/>
        <w:tabs>
          <w:tab w:val="left" w:pos="2268"/>
          <w:tab w:val="left" w:pos="2694"/>
        </w:tabs>
        <w:ind w:left="567"/>
        <w:outlineLvl w:val="3"/>
        <w:rPr>
          <w:rFonts w:ascii="Arial" w:hAnsi="Arial" w:cs="Arial"/>
        </w:rPr>
      </w:pPr>
      <w:r w:rsidRPr="00800F78">
        <w:rPr>
          <w:rFonts w:ascii="Arial" w:hAnsi="Arial" w:cs="Arial"/>
          <w:b/>
        </w:rPr>
        <w:t>Name:</w:t>
      </w:r>
      <w:r w:rsidRPr="00800F78">
        <w:rPr>
          <w:rFonts w:ascii="Arial" w:hAnsi="Arial" w:cs="Arial"/>
        </w:rPr>
        <w:tab/>
      </w:r>
    </w:p>
    <w:p w14:paraId="629AF92F" w14:textId="51C87462" w:rsidR="00E128E3" w:rsidRPr="00E128E3" w:rsidRDefault="00E128E3" w:rsidP="00E128E3">
      <w:pPr>
        <w:keepNext/>
        <w:tabs>
          <w:tab w:val="left" w:pos="2268"/>
          <w:tab w:val="left" w:pos="2694"/>
        </w:tabs>
        <w:ind w:left="567"/>
        <w:outlineLvl w:val="6"/>
        <w:rPr>
          <w:rFonts w:ascii="Arial" w:hAnsi="Arial" w:cs="Arial"/>
          <w:lang w:val="it-IT"/>
        </w:rPr>
      </w:pPr>
      <w:r w:rsidRPr="00800F78">
        <w:rPr>
          <w:rFonts w:ascii="Arial" w:hAnsi="Arial" w:cs="Arial"/>
          <w:b/>
          <w:lang w:val="it-IT"/>
        </w:rPr>
        <w:t>E-mail Address:</w:t>
      </w:r>
      <w:r w:rsidRPr="00800F78">
        <w:rPr>
          <w:rFonts w:ascii="Arial" w:hAnsi="Arial" w:cs="Arial"/>
          <w:lang w:val="it-IT"/>
        </w:rPr>
        <w:tab/>
      </w:r>
    </w:p>
    <w:p w14:paraId="3A496408" w14:textId="6BEDF337" w:rsidR="00E128E3" w:rsidRDefault="00E128E3" w:rsidP="00E128E3">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p>
    <w:p w14:paraId="22C71A00" w14:textId="77777777" w:rsidR="00E128E3" w:rsidRDefault="00E128E3" w:rsidP="00E128E3">
      <w:pPr>
        <w:spacing w:after="60"/>
        <w:ind w:left="1985" w:hanging="1985"/>
        <w:rPr>
          <w:rFonts w:ascii="Arial" w:hAnsi="Arial" w:cs="Arial"/>
          <w:b/>
        </w:rPr>
      </w:pPr>
    </w:p>
    <w:p w14:paraId="4ADB0289" w14:textId="06C0D07A" w:rsidR="00E128E3" w:rsidRPr="00E128E3" w:rsidRDefault="00E128E3" w:rsidP="00E128E3">
      <w:pPr>
        <w:spacing w:after="60"/>
        <w:ind w:left="1985" w:hanging="1985"/>
      </w:pPr>
      <w:r>
        <w:rPr>
          <w:rFonts w:ascii="Arial" w:hAnsi="Arial" w:cs="Arial"/>
          <w:b/>
        </w:rPr>
        <w:t>Attachments:</w:t>
      </w:r>
      <w:r>
        <w:rPr>
          <w:rFonts w:ascii="Arial" w:hAnsi="Arial" w:cs="Arial"/>
        </w:rPr>
        <w:tab/>
      </w:r>
      <w:r>
        <w:t>None</w:t>
      </w:r>
      <w:r w:rsidRPr="00E128E3">
        <w:rPr>
          <w:rFonts w:ascii="Arial" w:hAnsi="Arial" w:cs="Arial"/>
          <w:bCs/>
        </w:rPr>
        <w:tab/>
      </w:r>
    </w:p>
    <w:p w14:paraId="31738A8B" w14:textId="77777777" w:rsidR="00E128E3" w:rsidRPr="00E128E3" w:rsidRDefault="00E128E3" w:rsidP="00E128E3">
      <w:pPr>
        <w:pBdr>
          <w:bottom w:val="single" w:sz="4" w:space="1" w:color="auto"/>
        </w:pBdr>
        <w:rPr>
          <w:rFonts w:ascii="Arial" w:hAnsi="Arial" w:cs="Arial"/>
        </w:rPr>
      </w:pPr>
    </w:p>
    <w:p w14:paraId="0D7E1C83" w14:textId="77777777" w:rsidR="00E128E3" w:rsidRPr="00E128E3" w:rsidRDefault="00E128E3" w:rsidP="00E128E3">
      <w:pPr>
        <w:spacing w:after="120"/>
        <w:rPr>
          <w:rFonts w:ascii="Arial" w:hAnsi="Arial" w:cs="Arial"/>
          <w:b/>
        </w:rPr>
      </w:pPr>
      <w:r w:rsidRPr="00E128E3">
        <w:rPr>
          <w:rFonts w:ascii="Arial" w:hAnsi="Arial" w:cs="Arial"/>
          <w:b/>
        </w:rPr>
        <w:t>1. Overall Description:</w:t>
      </w:r>
    </w:p>
    <w:p w14:paraId="3A18814B" w14:textId="77777777" w:rsidR="00E128E3" w:rsidRPr="00E128E3" w:rsidRDefault="00E128E3" w:rsidP="00E128E3">
      <w:pPr>
        <w:widowControl w:val="0"/>
        <w:spacing w:after="120"/>
        <w:jc w:val="both"/>
        <w:rPr>
          <w:rFonts w:ascii="Arial" w:hAnsi="Arial" w:cs="Arial"/>
          <w:b/>
          <w:noProof/>
          <w:szCs w:val="22"/>
          <w:lang w:val="en-US" w:eastAsia="zh-CN"/>
        </w:rPr>
      </w:pPr>
      <w:r w:rsidRPr="00E128E3">
        <w:rPr>
          <w:rFonts w:ascii="Arial" w:hAnsi="Arial" w:cs="Arial" w:hint="eastAsia"/>
          <w:b/>
          <w:noProof/>
          <w:szCs w:val="22"/>
          <w:lang w:val="en-US" w:eastAsia="zh-CN"/>
        </w:rPr>
        <w:t>I</w:t>
      </w:r>
      <w:r w:rsidRPr="00E128E3">
        <w:rPr>
          <w:rFonts w:ascii="Arial" w:hAnsi="Arial" w:cs="Arial"/>
          <w:b/>
          <w:noProof/>
          <w:szCs w:val="22"/>
          <w:lang w:val="en-US" w:eastAsia="zh-CN"/>
        </w:rPr>
        <w:t xml:space="preserve">n the LS </w:t>
      </w:r>
      <w:r w:rsidRPr="00E128E3">
        <w:rPr>
          <w:rFonts w:ascii="Arial" w:hAnsi="Arial" w:cs="Arial"/>
          <w:b/>
          <w:bCs/>
          <w:noProof/>
          <w:szCs w:val="22"/>
        </w:rPr>
        <w:t>R2-2501734/R3-250914</w:t>
      </w:r>
      <w:r w:rsidRPr="00E128E3">
        <w:rPr>
          <w:rFonts w:ascii="Arial" w:hAnsi="Arial" w:cs="Arial"/>
          <w:b/>
          <w:noProof/>
          <w:szCs w:val="22"/>
          <w:lang w:val="en-US" w:eastAsia="zh-CN"/>
        </w:rPr>
        <w:t>, it mentions:</w:t>
      </w:r>
    </w:p>
    <w:p w14:paraId="5924DA75" w14:textId="77777777" w:rsidR="00E128E3" w:rsidRPr="00E128E3" w:rsidRDefault="00E128E3" w:rsidP="00E128E3">
      <w:pPr>
        <w:widowControl w:val="0"/>
        <w:spacing w:after="120"/>
        <w:jc w:val="both"/>
        <w:rPr>
          <w:rFonts w:eastAsiaTheme="minorEastAsia"/>
          <w:i/>
          <w:sz w:val="22"/>
          <w:szCs w:val="22"/>
          <w:lang w:eastAsia="zh-CN"/>
        </w:rPr>
      </w:pPr>
      <w:r w:rsidRPr="00E128E3">
        <w:rPr>
          <w:rFonts w:eastAsiaTheme="minorEastAsia"/>
          <w:i/>
          <w:sz w:val="22"/>
          <w:szCs w:val="22"/>
          <w:lang w:eastAsia="zh-CN"/>
        </w:rPr>
        <w:t xml:space="preserve">RAN3 has discussed how to optimize </w:t>
      </w:r>
      <w:proofErr w:type="gramStart"/>
      <w:r w:rsidRPr="00E128E3">
        <w:rPr>
          <w:rFonts w:eastAsiaTheme="minorEastAsia"/>
          <w:i/>
          <w:sz w:val="22"/>
          <w:szCs w:val="22"/>
          <w:lang w:eastAsia="zh-CN"/>
        </w:rPr>
        <w:t>slice based</w:t>
      </w:r>
      <w:proofErr w:type="gramEnd"/>
      <w:r w:rsidRPr="00E128E3">
        <w:rPr>
          <w:rFonts w:eastAsiaTheme="minorEastAsia"/>
          <w:i/>
          <w:sz w:val="22"/>
          <w:szCs w:val="22"/>
          <w:lang w:eastAsia="zh-CN"/>
        </w:rPr>
        <w:t xml:space="preserve"> cell reselection via e.g. logged MDT and identified the </w:t>
      </w:r>
      <w:r w:rsidRPr="00E128E3">
        <w:rPr>
          <w:rFonts w:eastAsiaTheme="minorEastAsia"/>
          <w:i/>
          <w:sz w:val="22"/>
          <w:szCs w:val="22"/>
          <w:lang w:eastAsia="zh-CN"/>
        </w:rPr>
        <w:lastRenderedPageBreak/>
        <w:t>following scenario:</w:t>
      </w:r>
    </w:p>
    <w:p w14:paraId="75DDADE4" w14:textId="77777777" w:rsidR="00E128E3" w:rsidRPr="00E128E3" w:rsidRDefault="00E128E3" w:rsidP="00E128E3">
      <w:pPr>
        <w:widowControl w:val="0"/>
        <w:spacing w:after="120"/>
        <w:jc w:val="both"/>
        <w:rPr>
          <w:rFonts w:eastAsiaTheme="minorEastAsia"/>
          <w:i/>
          <w:sz w:val="22"/>
          <w:szCs w:val="22"/>
          <w:lang w:eastAsia="zh-CN"/>
        </w:rPr>
      </w:pPr>
      <w:r w:rsidRPr="00E128E3">
        <w:rPr>
          <w:rFonts w:eastAsiaTheme="minorEastAsia"/>
          <w:i/>
          <w:sz w:val="22"/>
          <w:szCs w:val="22"/>
          <w:lang w:eastAsia="zh-CN"/>
        </w:rPr>
        <w:t>•</w:t>
      </w:r>
      <w:r w:rsidRPr="00E128E3">
        <w:rPr>
          <w:rFonts w:eastAsiaTheme="minorEastAsia"/>
          <w:i/>
          <w:sz w:val="22"/>
          <w:szCs w:val="22"/>
          <w:lang w:eastAsia="zh-CN"/>
        </w:rPr>
        <w:tab/>
        <w:t xml:space="preserve">A UE supporting slice-based cell reselection may not find any suitable cell in the frequencies corresponding to the highest ranked NSAG, thereby UE </w:t>
      </w:r>
      <w:proofErr w:type="gramStart"/>
      <w:r w:rsidRPr="00E128E3">
        <w:rPr>
          <w:rFonts w:eastAsiaTheme="minorEastAsia"/>
          <w:i/>
          <w:sz w:val="22"/>
          <w:szCs w:val="22"/>
          <w:lang w:eastAsia="zh-CN"/>
        </w:rPr>
        <w:t>have to</w:t>
      </w:r>
      <w:proofErr w:type="gramEnd"/>
      <w:r w:rsidRPr="00E128E3">
        <w:rPr>
          <w:rFonts w:eastAsiaTheme="minorEastAsia"/>
          <w:i/>
          <w:sz w:val="22"/>
          <w:szCs w:val="22"/>
          <w:lang w:eastAsia="zh-CN"/>
        </w:rPr>
        <w:t xml:space="preserve"> camp on cells belonging to the lower ranked NSAG or eventually use legacy cell reselection procedure to find a suitable cell.</w:t>
      </w:r>
    </w:p>
    <w:p w14:paraId="5464F98A" w14:textId="77777777" w:rsidR="00E128E3" w:rsidRPr="00E128E3" w:rsidRDefault="00E128E3" w:rsidP="00E128E3">
      <w:pPr>
        <w:widowControl w:val="0"/>
        <w:spacing w:after="120"/>
        <w:jc w:val="both"/>
        <w:rPr>
          <w:rFonts w:ascii="Arial" w:hAnsi="Arial" w:cs="Arial"/>
          <w:b/>
          <w:noProof/>
          <w:sz w:val="18"/>
        </w:rPr>
      </w:pPr>
      <w:r w:rsidRPr="00E128E3">
        <w:rPr>
          <w:rFonts w:eastAsiaTheme="minorEastAsia"/>
          <w:i/>
          <w:sz w:val="22"/>
          <w:szCs w:val="22"/>
          <w:lang w:eastAsia="zh-CN"/>
        </w:rPr>
        <w:t>RAN3 would like to ask RAN2 to take the above scenario into account, and to discuss whether and how it can be addressed and whether any standard changes are needed.</w:t>
      </w:r>
    </w:p>
    <w:p w14:paraId="40C60AC2" w14:textId="77777777" w:rsidR="00E128E3" w:rsidRPr="00E128E3" w:rsidRDefault="00E128E3" w:rsidP="00E128E3">
      <w:pPr>
        <w:widowControl w:val="0"/>
        <w:spacing w:after="120"/>
        <w:jc w:val="both"/>
        <w:rPr>
          <w:rFonts w:ascii="Arial" w:hAnsi="Arial" w:cs="Arial"/>
          <w:b/>
          <w:noProof/>
          <w:sz w:val="18"/>
          <w:lang w:eastAsia="zh-CN"/>
        </w:rPr>
      </w:pPr>
    </w:p>
    <w:p w14:paraId="08979656" w14:textId="77777777" w:rsidR="00E128E3" w:rsidRPr="00E128E3" w:rsidRDefault="00E128E3" w:rsidP="00E128E3">
      <w:pPr>
        <w:widowControl w:val="0"/>
        <w:spacing w:after="120"/>
        <w:jc w:val="both"/>
        <w:rPr>
          <w:rFonts w:ascii="Arial" w:hAnsi="Arial" w:cs="Arial"/>
          <w:b/>
          <w:noProof/>
          <w:szCs w:val="22"/>
          <w:lang w:eastAsia="zh-CN"/>
        </w:rPr>
      </w:pPr>
      <w:r w:rsidRPr="00E128E3">
        <w:rPr>
          <w:rFonts w:ascii="Arial" w:hAnsi="Arial" w:cs="Arial" w:hint="eastAsia"/>
          <w:b/>
          <w:noProof/>
          <w:szCs w:val="22"/>
          <w:lang w:eastAsia="zh-CN"/>
        </w:rPr>
        <w:t>R</w:t>
      </w:r>
      <w:r w:rsidRPr="00E128E3">
        <w:rPr>
          <w:rFonts w:ascii="Arial" w:hAnsi="Arial" w:cs="Arial"/>
          <w:b/>
          <w:noProof/>
          <w:szCs w:val="22"/>
          <w:lang w:eastAsia="zh-CN"/>
        </w:rPr>
        <w:t>AN2 made the following agreements:</w:t>
      </w:r>
    </w:p>
    <w:p w14:paraId="3A6F1D43" w14:textId="77777777" w:rsidR="00E128E3" w:rsidRPr="00E128E3" w:rsidRDefault="00E128E3" w:rsidP="00E128E3">
      <w:pPr>
        <w:widowControl w:val="0"/>
        <w:spacing w:after="120"/>
        <w:jc w:val="both"/>
        <w:rPr>
          <w:rFonts w:ascii="Arial" w:hAnsi="Arial" w:cs="Arial"/>
        </w:rPr>
      </w:pPr>
      <w:r w:rsidRPr="00E128E3">
        <w:rPr>
          <w:rFonts w:ascii="Arial" w:hAnsi="Arial" w:cs="Arial"/>
        </w:rPr>
        <w:t>RAN2 has analysed the scenario and has agreed that existing logged MDT measurement is sufficient for the scenario mentioned by RAN3.</w:t>
      </w:r>
    </w:p>
    <w:p w14:paraId="53C259C6" w14:textId="77777777" w:rsidR="00E128E3" w:rsidRPr="00E128E3" w:rsidRDefault="00E128E3" w:rsidP="00E128E3">
      <w:pPr>
        <w:widowControl w:val="0"/>
        <w:spacing w:after="120"/>
        <w:jc w:val="both"/>
        <w:rPr>
          <w:rFonts w:ascii="Arial" w:hAnsi="Arial" w:cs="Arial"/>
        </w:rPr>
      </w:pPr>
      <w:r w:rsidRPr="00E128E3">
        <w:rPr>
          <w:rFonts w:ascii="Arial" w:hAnsi="Arial" w:cs="Arial"/>
        </w:rPr>
        <w:t>Moreover, RAN2 thinks any additional enhancements to other SON reports from UE requires careful consideration and is not feasible to decide in Rel-19 given the time constraints.</w:t>
      </w:r>
    </w:p>
    <w:p w14:paraId="61FAD0E0" w14:textId="77777777" w:rsidR="00E128E3" w:rsidRPr="00E128E3" w:rsidRDefault="00E128E3" w:rsidP="00E128E3">
      <w:pPr>
        <w:widowControl w:val="0"/>
        <w:spacing w:after="120"/>
        <w:jc w:val="both"/>
        <w:rPr>
          <w:rFonts w:ascii="Arial" w:hAnsi="Arial" w:cs="Arial"/>
          <w:b/>
          <w:noProof/>
          <w:sz w:val="18"/>
          <w:lang w:eastAsia="zh-CN"/>
        </w:rPr>
      </w:pPr>
    </w:p>
    <w:p w14:paraId="6E2C1A4F" w14:textId="77777777" w:rsidR="00E128E3" w:rsidRPr="00E128E3" w:rsidRDefault="00E128E3" w:rsidP="00E128E3">
      <w:pPr>
        <w:spacing w:after="120"/>
        <w:rPr>
          <w:rFonts w:ascii="Arial" w:hAnsi="Arial" w:cs="Arial"/>
          <w:b/>
        </w:rPr>
      </w:pPr>
      <w:r w:rsidRPr="00E128E3">
        <w:rPr>
          <w:rFonts w:ascii="Arial" w:hAnsi="Arial" w:cs="Arial"/>
          <w:b/>
        </w:rPr>
        <w:t>2. Actions:</w:t>
      </w:r>
    </w:p>
    <w:p w14:paraId="2CFA28FC" w14:textId="77777777" w:rsidR="00E128E3" w:rsidRPr="00E128E3" w:rsidRDefault="00E128E3" w:rsidP="00E128E3">
      <w:pPr>
        <w:spacing w:after="120"/>
        <w:ind w:left="1985" w:hanging="1985"/>
        <w:rPr>
          <w:rFonts w:ascii="Arial" w:hAnsi="Arial" w:cs="Arial"/>
          <w:b/>
        </w:rPr>
      </w:pPr>
      <w:r w:rsidRPr="00E128E3">
        <w:rPr>
          <w:rFonts w:ascii="Arial" w:hAnsi="Arial" w:cs="Arial"/>
          <w:b/>
        </w:rPr>
        <w:t>To RAN WG3 group.</w:t>
      </w:r>
    </w:p>
    <w:p w14:paraId="14030EC3" w14:textId="77777777" w:rsidR="00E128E3" w:rsidRPr="00E128E3" w:rsidRDefault="00E128E3" w:rsidP="00E128E3">
      <w:pPr>
        <w:spacing w:after="120"/>
        <w:ind w:left="993" w:hanging="993"/>
        <w:rPr>
          <w:rFonts w:ascii="Arial" w:hAnsi="Arial" w:cs="Arial"/>
        </w:rPr>
      </w:pPr>
      <w:r w:rsidRPr="00E128E3">
        <w:rPr>
          <w:rFonts w:ascii="Arial" w:hAnsi="Arial" w:cs="Arial"/>
          <w:b/>
        </w:rPr>
        <w:t xml:space="preserve">ACTION: </w:t>
      </w:r>
      <w:r w:rsidRPr="00E128E3">
        <w:rPr>
          <w:rFonts w:ascii="Arial" w:hAnsi="Arial" w:cs="Arial"/>
          <w:b/>
        </w:rPr>
        <w:tab/>
      </w:r>
      <w:r w:rsidRPr="00E128E3">
        <w:rPr>
          <w:rFonts w:ascii="Arial" w:hAnsi="Arial" w:cs="Arial"/>
        </w:rPr>
        <w:t>RAN2 respectfully asks RAN3 to take account of the feedback on logged MDT and postpone further investigation of the SON reports to Rel-20.</w:t>
      </w:r>
    </w:p>
    <w:p w14:paraId="5459FFB1" w14:textId="77777777" w:rsidR="00E128E3" w:rsidRPr="00E128E3" w:rsidRDefault="00E128E3" w:rsidP="00E128E3">
      <w:pPr>
        <w:spacing w:after="120"/>
        <w:rPr>
          <w:rFonts w:ascii="Arial" w:hAnsi="Arial" w:cs="Arial"/>
          <w:b/>
        </w:rPr>
      </w:pPr>
    </w:p>
    <w:p w14:paraId="1BB313A0" w14:textId="77777777" w:rsidR="00E128E3" w:rsidRPr="00E128E3" w:rsidRDefault="00E128E3" w:rsidP="00E128E3">
      <w:pPr>
        <w:spacing w:after="120"/>
        <w:rPr>
          <w:rFonts w:ascii="Arial" w:hAnsi="Arial" w:cs="Arial"/>
          <w:b/>
        </w:rPr>
      </w:pPr>
      <w:r w:rsidRPr="00E128E3">
        <w:rPr>
          <w:rFonts w:ascii="Arial" w:hAnsi="Arial" w:cs="Arial"/>
          <w:b/>
        </w:rPr>
        <w:t>3. Date of Next TSG-RAN WG2 Meeting:</w:t>
      </w:r>
    </w:p>
    <w:p w14:paraId="4004B14C" w14:textId="77777777" w:rsidR="00E128E3" w:rsidRPr="00E128E3" w:rsidRDefault="00E128E3" w:rsidP="00E128E3">
      <w:pPr>
        <w:tabs>
          <w:tab w:val="left" w:pos="3119"/>
        </w:tabs>
        <w:spacing w:after="120"/>
        <w:ind w:left="2268" w:hanging="2268"/>
      </w:pPr>
      <w:r w:rsidRPr="00E128E3">
        <w:rPr>
          <w:rFonts w:ascii="Arial" w:hAnsi="Arial" w:cs="Arial"/>
          <w:bCs/>
        </w:rPr>
        <w:t>3GPP RAN2#131</w:t>
      </w:r>
      <w:r w:rsidRPr="00E128E3">
        <w:rPr>
          <w:rFonts w:ascii="Arial" w:hAnsi="Arial" w:cs="Arial"/>
          <w:bCs/>
        </w:rPr>
        <w:tab/>
        <w:t>from 2025-08-26</w:t>
      </w:r>
      <w:r w:rsidRPr="00E128E3">
        <w:rPr>
          <w:rFonts w:ascii="Arial" w:hAnsi="Arial" w:cs="Arial"/>
          <w:bCs/>
        </w:rPr>
        <w:tab/>
        <w:t>to 2025-08-29</w:t>
      </w:r>
      <w:r w:rsidRPr="00E128E3">
        <w:rPr>
          <w:rFonts w:ascii="Arial" w:hAnsi="Arial" w:cs="Arial"/>
          <w:bCs/>
        </w:rPr>
        <w:tab/>
      </w:r>
      <w:r w:rsidRPr="00E128E3">
        <w:rPr>
          <w:rFonts w:ascii="Arial" w:hAnsi="Arial" w:cs="Arial"/>
          <w:bCs/>
        </w:rPr>
        <w:tab/>
        <w:t>India</w:t>
      </w:r>
    </w:p>
    <w:p w14:paraId="14469063" w14:textId="77777777" w:rsidR="00E128E3" w:rsidRPr="00E128E3" w:rsidRDefault="00E128E3" w:rsidP="00E128E3"/>
    <w:p w14:paraId="2F0301C8" w14:textId="26C851B1" w:rsidR="00DC0CAB" w:rsidRPr="004B43D0" w:rsidRDefault="00DC0CAB" w:rsidP="00DC0CAB">
      <w:pPr>
        <w:pStyle w:val="Heading2"/>
        <w:rPr>
          <w:rFonts w:cs="Arial"/>
        </w:rPr>
      </w:pPr>
      <w:bookmarkStart w:id="51" w:name="_Ref196726059"/>
      <w:r>
        <w:rPr>
          <w:rFonts w:cs="Arial"/>
        </w:rPr>
        <w:t>Draft LS reply to RAN3</w:t>
      </w:r>
      <w:bookmarkEnd w:id="51"/>
    </w:p>
    <w:p w14:paraId="216816D9" w14:textId="5469B3EC" w:rsidR="00DC0CAB" w:rsidRPr="00F051E5" w:rsidRDefault="00DC0CAB" w:rsidP="00DC0CAB">
      <w:pPr>
        <w:widowControl w:val="0"/>
        <w:tabs>
          <w:tab w:val="right" w:pos="9639"/>
        </w:tabs>
        <w:spacing w:after="0"/>
        <w:rPr>
          <w:rFonts w:ascii="Arial" w:hAnsi="Arial" w:cs="Arial"/>
          <w:b/>
          <w:bCs/>
          <w:sz w:val="24"/>
          <w:lang w:val="en-US" w:eastAsia="en-US"/>
        </w:rPr>
      </w:pPr>
      <w:r w:rsidRPr="00D85860">
        <w:rPr>
          <w:rFonts w:ascii="Arial" w:hAnsi="Arial" w:cs="Arial"/>
          <w:b/>
          <w:sz w:val="24"/>
          <w:lang w:val="en-US" w:eastAsia="en-US"/>
        </w:rPr>
        <w:t>3GPP TSG-RAN WG2 #1</w:t>
      </w:r>
      <w:r w:rsidR="00FB056F">
        <w:rPr>
          <w:rFonts w:ascii="Arial" w:hAnsi="Arial" w:cs="Arial"/>
          <w:b/>
          <w:sz w:val="24"/>
          <w:lang w:val="en-US" w:eastAsia="en-US"/>
        </w:rPr>
        <w:t>30</w:t>
      </w:r>
      <w:r w:rsidRPr="00D85860">
        <w:rPr>
          <w:rFonts w:ascii="Arial" w:hAnsi="Arial" w:cs="Arial"/>
          <w:b/>
          <w:sz w:val="24"/>
          <w:lang w:val="en-US" w:eastAsia="en-US"/>
        </w:rPr>
        <w:tab/>
      </w:r>
      <w:r w:rsidRPr="0000706B">
        <w:rPr>
          <w:rFonts w:ascii="Arial" w:hAnsi="Arial" w:cs="Arial"/>
          <w:b/>
          <w:sz w:val="24"/>
          <w:lang w:eastAsia="en-US"/>
        </w:rPr>
        <w:t>R2-2</w:t>
      </w:r>
      <w:r>
        <w:rPr>
          <w:rFonts w:ascii="Arial" w:hAnsi="Arial" w:cs="Arial"/>
          <w:b/>
          <w:sz w:val="24"/>
          <w:lang w:eastAsia="en-US"/>
        </w:rPr>
        <w:t>5xxxxx</w:t>
      </w:r>
    </w:p>
    <w:p w14:paraId="3141375C" w14:textId="53536DFF" w:rsidR="00DC0CAB" w:rsidRPr="0000706B" w:rsidRDefault="00FB056F" w:rsidP="00DC0CAB">
      <w:pPr>
        <w:widowControl w:val="0"/>
        <w:tabs>
          <w:tab w:val="right" w:pos="9639"/>
        </w:tabs>
        <w:spacing w:after="0"/>
        <w:rPr>
          <w:rFonts w:ascii="Arial" w:hAnsi="Arial" w:cs="Arial"/>
          <w:b/>
          <w:sz w:val="24"/>
          <w:lang w:val="en-US" w:eastAsia="en-US"/>
        </w:rPr>
      </w:pPr>
      <w:r>
        <w:rPr>
          <w:rFonts w:ascii="Arial" w:hAnsi="Arial" w:cs="Arial"/>
          <w:b/>
          <w:sz w:val="24"/>
          <w:lang w:val="en-US" w:eastAsia="en-US"/>
        </w:rPr>
        <w:t>St Julian’s</w:t>
      </w:r>
      <w:r w:rsidRPr="0000706B">
        <w:rPr>
          <w:rFonts w:ascii="Arial" w:hAnsi="Arial" w:cs="Arial"/>
          <w:b/>
          <w:sz w:val="24"/>
          <w:lang w:val="en-US" w:eastAsia="en-US"/>
        </w:rPr>
        <w:t xml:space="preserve">, </w:t>
      </w:r>
      <w:r>
        <w:rPr>
          <w:rFonts w:ascii="Arial" w:hAnsi="Arial" w:cs="Arial"/>
          <w:b/>
          <w:sz w:val="24"/>
          <w:lang w:val="en-US" w:eastAsia="en-US"/>
        </w:rPr>
        <w:t>Malta</w:t>
      </w:r>
      <w:r w:rsidRPr="0000706B">
        <w:rPr>
          <w:rFonts w:ascii="Arial" w:hAnsi="Arial" w:cs="Arial"/>
          <w:b/>
          <w:sz w:val="24"/>
          <w:lang w:val="en-US" w:eastAsia="en-US"/>
        </w:rPr>
        <w:t xml:space="preserve">, </w:t>
      </w:r>
      <w:r>
        <w:rPr>
          <w:rFonts w:ascii="Arial" w:hAnsi="Arial" w:cs="Arial"/>
          <w:b/>
          <w:sz w:val="24"/>
          <w:lang w:val="en-US" w:eastAsia="en-US"/>
        </w:rPr>
        <w:t>19-23 May</w:t>
      </w:r>
      <w:r w:rsidRPr="0000706B">
        <w:rPr>
          <w:rFonts w:ascii="Arial" w:hAnsi="Arial" w:cs="Arial"/>
          <w:b/>
          <w:sz w:val="24"/>
          <w:lang w:val="en-US" w:eastAsia="en-US"/>
        </w:rPr>
        <w:t xml:space="preserve"> 202</w:t>
      </w:r>
      <w:r>
        <w:rPr>
          <w:rFonts w:ascii="Arial" w:hAnsi="Arial" w:cs="Arial"/>
          <w:b/>
          <w:sz w:val="24"/>
          <w:lang w:val="en-US" w:eastAsia="en-US"/>
        </w:rPr>
        <w:t>5</w:t>
      </w:r>
    </w:p>
    <w:p w14:paraId="2DF58490" w14:textId="77777777" w:rsidR="00DC0CAB" w:rsidRDefault="00DC0CAB" w:rsidP="00DC0CAB">
      <w:pPr>
        <w:pStyle w:val="CRCoverPage"/>
        <w:pBdr>
          <w:bottom w:val="single" w:sz="6" w:space="0" w:color="auto"/>
        </w:pBdr>
        <w:tabs>
          <w:tab w:val="right" w:pos="9639"/>
          <w:tab w:val="right" w:pos="13323"/>
        </w:tabs>
        <w:spacing w:after="0"/>
        <w:rPr>
          <w:noProof/>
        </w:rPr>
      </w:pPr>
    </w:p>
    <w:p w14:paraId="3EEB4E5F" w14:textId="77777777" w:rsidR="00DC0CAB" w:rsidRDefault="00DC0CAB" w:rsidP="00DC0CAB">
      <w:pPr>
        <w:spacing w:after="60"/>
        <w:rPr>
          <w:rFonts w:ascii="Arial" w:hAnsi="Arial" w:cs="Arial"/>
          <w:b/>
        </w:rPr>
      </w:pPr>
    </w:p>
    <w:p w14:paraId="642A65FB" w14:textId="77777777" w:rsidR="00DC0CAB" w:rsidRDefault="00DC0CAB" w:rsidP="00DC0CAB">
      <w:pPr>
        <w:spacing w:after="60"/>
        <w:ind w:left="1985" w:hanging="1985"/>
        <w:rPr>
          <w:rFonts w:ascii="Arial" w:hAnsi="Arial" w:cs="Arial"/>
          <w:b/>
          <w:lang w:eastAsia="zh-CN"/>
        </w:rPr>
      </w:pPr>
      <w:r>
        <w:rPr>
          <w:rFonts w:ascii="Arial" w:hAnsi="Arial" w:cs="Arial"/>
          <w:b/>
        </w:rPr>
        <w:t>Title:</w:t>
      </w:r>
      <w:r>
        <w:rPr>
          <w:rFonts w:ascii="Arial" w:hAnsi="Arial" w:cs="Arial"/>
          <w:b/>
        </w:rPr>
        <w:tab/>
      </w:r>
      <w:r w:rsidRPr="0087549C">
        <w:rPr>
          <w:rFonts w:ascii="Arial" w:hAnsi="Arial" w:cs="Arial"/>
          <w:b/>
          <w:highlight w:val="yellow"/>
        </w:rPr>
        <w:t>[Draft]</w:t>
      </w:r>
      <w:r>
        <w:rPr>
          <w:rFonts w:ascii="Arial" w:hAnsi="Arial" w:cs="Arial"/>
          <w:b/>
        </w:rPr>
        <w:t xml:space="preserve"> Reply LS on RAN3 </w:t>
      </w:r>
      <w:r>
        <w:rPr>
          <w:rFonts w:ascii="Arial" w:hAnsi="Arial" w:cs="Arial"/>
          <w:b/>
          <w:bCs/>
          <w:lang w:val="en-US" w:eastAsia="zh-CN"/>
        </w:rPr>
        <w:t xml:space="preserve">agreements on </w:t>
      </w:r>
      <w:r>
        <w:rPr>
          <w:rFonts w:ascii="Arial" w:eastAsia="SimSun" w:hAnsi="Arial" w:cs="Arial"/>
          <w:b/>
          <w:bCs/>
          <w:lang w:val="en-US" w:eastAsia="zh-CN"/>
        </w:rPr>
        <w:t>SON/MDT for NTN</w:t>
      </w:r>
    </w:p>
    <w:p w14:paraId="4997355C" w14:textId="39F86527" w:rsidR="00DC0CAB" w:rsidRDefault="00DC0CAB" w:rsidP="00DC0CAB">
      <w:pPr>
        <w:spacing w:after="60"/>
        <w:ind w:left="1985" w:hanging="1985"/>
        <w:rPr>
          <w:rFonts w:ascii="Arial" w:hAnsi="Arial" w:cs="Arial"/>
          <w:b/>
        </w:rPr>
      </w:pPr>
      <w:bookmarkStart w:id="52" w:name="OLE_LINK59"/>
      <w:bookmarkStart w:id="53" w:name="OLE_LINK60"/>
      <w:bookmarkStart w:id="54" w:name="OLE_LINK61"/>
      <w:r>
        <w:rPr>
          <w:rFonts w:ascii="Arial" w:hAnsi="Arial" w:cs="Arial"/>
          <w:b/>
        </w:rPr>
        <w:t>Response to:</w:t>
      </w:r>
      <w:r>
        <w:rPr>
          <w:rFonts w:ascii="Arial" w:hAnsi="Arial" w:cs="Arial"/>
          <w:b/>
        </w:rPr>
        <w:tab/>
      </w:r>
      <w:r w:rsidR="00891786" w:rsidRPr="00891786">
        <w:rPr>
          <w:rFonts w:ascii="Arial" w:hAnsi="Arial" w:cs="Arial"/>
          <w:b/>
          <w:bCs/>
        </w:rPr>
        <w:t>R3-252382</w:t>
      </w:r>
    </w:p>
    <w:p w14:paraId="48E6E8D5" w14:textId="77777777" w:rsidR="00DC0CAB" w:rsidRDefault="00DC0CAB" w:rsidP="00DC0CAB">
      <w:pPr>
        <w:spacing w:after="60"/>
        <w:ind w:left="1985" w:hanging="1985"/>
        <w:rPr>
          <w:rFonts w:ascii="Arial" w:hAnsi="Arial" w:cs="Arial"/>
          <w:b/>
        </w:rPr>
      </w:pPr>
      <w:r>
        <w:rPr>
          <w:rFonts w:ascii="Arial" w:hAnsi="Arial" w:cs="Arial"/>
          <w:b/>
        </w:rPr>
        <w:t>Release:</w:t>
      </w:r>
      <w:r>
        <w:rPr>
          <w:rFonts w:ascii="Arial" w:hAnsi="Arial" w:cs="Arial"/>
          <w:b/>
        </w:rPr>
        <w:tab/>
        <w:t>Rel-19</w:t>
      </w:r>
    </w:p>
    <w:bookmarkEnd w:id="52"/>
    <w:bookmarkEnd w:id="53"/>
    <w:bookmarkEnd w:id="54"/>
    <w:p w14:paraId="5D7F081F" w14:textId="77777777" w:rsidR="00DC0CAB" w:rsidRDefault="00DC0CAB" w:rsidP="00DC0CAB">
      <w:pPr>
        <w:spacing w:after="60"/>
        <w:ind w:left="1985" w:hanging="1985"/>
        <w:rPr>
          <w:rFonts w:ascii="Arial" w:hAnsi="Arial" w:cs="Arial"/>
          <w:b/>
        </w:rPr>
      </w:pPr>
      <w:r>
        <w:rPr>
          <w:rFonts w:ascii="Arial" w:hAnsi="Arial" w:cs="Arial"/>
          <w:b/>
        </w:rPr>
        <w:t>Work Item:</w:t>
      </w:r>
      <w:r>
        <w:rPr>
          <w:rFonts w:ascii="Arial" w:hAnsi="Arial" w:cs="Arial"/>
          <w:b/>
        </w:rPr>
        <w:tab/>
      </w:r>
      <w:r w:rsidRPr="001A211E">
        <w:rPr>
          <w:rFonts w:ascii="Arial" w:hAnsi="Arial" w:cs="Arial"/>
          <w:b/>
          <w:bCs/>
          <w:lang w:val="en-US"/>
        </w:rPr>
        <w:t>NR_ENDC_SON_MDT_Ph4-Core</w:t>
      </w:r>
    </w:p>
    <w:p w14:paraId="6D6777CF" w14:textId="77777777" w:rsidR="00DC0CAB" w:rsidRDefault="00DC0CAB" w:rsidP="00DC0CAB">
      <w:pPr>
        <w:spacing w:after="60"/>
        <w:ind w:left="1985" w:hanging="1985"/>
        <w:rPr>
          <w:rFonts w:ascii="Arial" w:hAnsi="Arial" w:cs="Arial"/>
          <w:b/>
        </w:rPr>
      </w:pPr>
    </w:p>
    <w:p w14:paraId="356C2547" w14:textId="77777777" w:rsidR="00DC0CAB" w:rsidRDefault="00DC0CAB" w:rsidP="00DC0CAB">
      <w:pPr>
        <w:spacing w:after="60"/>
        <w:ind w:left="1985" w:hanging="1985"/>
        <w:rPr>
          <w:rFonts w:ascii="Arial" w:hAnsi="Arial" w:cs="Arial"/>
          <w:b/>
        </w:rPr>
      </w:pPr>
      <w:r>
        <w:rPr>
          <w:rFonts w:ascii="Arial" w:hAnsi="Arial" w:cs="Arial"/>
          <w:b/>
        </w:rPr>
        <w:t>Source:</w:t>
      </w:r>
      <w:r>
        <w:rPr>
          <w:rFonts w:ascii="Arial" w:hAnsi="Arial" w:cs="Arial"/>
          <w:b/>
        </w:rPr>
        <w:tab/>
      </w:r>
      <w:r w:rsidRPr="001A211E">
        <w:rPr>
          <w:rFonts w:ascii="Arial" w:hAnsi="Arial" w:cs="Arial"/>
          <w:b/>
        </w:rPr>
        <w:t>TSG RAN WG2</w:t>
      </w:r>
    </w:p>
    <w:p w14:paraId="10DEEFFC" w14:textId="77777777" w:rsidR="00DC0CAB" w:rsidRDefault="00DC0CAB" w:rsidP="00DC0CAB">
      <w:pPr>
        <w:spacing w:after="60"/>
        <w:ind w:left="1985" w:hanging="1985"/>
        <w:rPr>
          <w:rFonts w:ascii="Arial" w:hAnsi="Arial" w:cs="Arial"/>
          <w:b/>
        </w:rPr>
      </w:pPr>
      <w:r>
        <w:rPr>
          <w:rFonts w:ascii="Arial" w:hAnsi="Arial" w:cs="Arial"/>
          <w:b/>
        </w:rPr>
        <w:t>To:</w:t>
      </w:r>
      <w:r>
        <w:rPr>
          <w:rFonts w:ascii="Arial" w:hAnsi="Arial" w:cs="Arial"/>
          <w:b/>
        </w:rPr>
        <w:tab/>
      </w:r>
      <w:bookmarkStart w:id="55" w:name="OLE_LINK45"/>
      <w:bookmarkStart w:id="56" w:name="OLE_LINK46"/>
      <w:r>
        <w:rPr>
          <w:rFonts w:ascii="Arial" w:hAnsi="Arial" w:cs="Arial"/>
          <w:b/>
        </w:rPr>
        <w:t>TSG RAN WG3</w:t>
      </w:r>
    </w:p>
    <w:p w14:paraId="53A94C32" w14:textId="77777777" w:rsidR="00DC0CAB" w:rsidRDefault="00DC0CAB" w:rsidP="00DC0CAB">
      <w:pPr>
        <w:spacing w:after="60"/>
        <w:ind w:left="1985" w:hanging="1985"/>
        <w:rPr>
          <w:rFonts w:ascii="Arial" w:hAnsi="Arial" w:cs="Arial"/>
          <w:b/>
        </w:rPr>
      </w:pPr>
      <w:r>
        <w:rPr>
          <w:rFonts w:ascii="Arial" w:hAnsi="Arial" w:cs="Arial"/>
          <w:b/>
        </w:rPr>
        <w:t>Cc:</w:t>
      </w:r>
      <w:r>
        <w:rPr>
          <w:rFonts w:ascii="Arial" w:hAnsi="Arial" w:cs="Arial"/>
          <w:b/>
        </w:rPr>
        <w:tab/>
        <w:t>N/A</w:t>
      </w:r>
    </w:p>
    <w:bookmarkEnd w:id="55"/>
    <w:bookmarkEnd w:id="56"/>
    <w:p w14:paraId="20DCF61A" w14:textId="77777777" w:rsidR="00DC0CAB" w:rsidRDefault="00DC0CAB" w:rsidP="00DC0CAB">
      <w:pPr>
        <w:spacing w:after="60"/>
        <w:ind w:left="1985" w:hanging="1985"/>
        <w:rPr>
          <w:rFonts w:ascii="Arial" w:hAnsi="Arial" w:cs="Arial"/>
        </w:rPr>
      </w:pPr>
    </w:p>
    <w:p w14:paraId="57DA186A" w14:textId="77777777" w:rsidR="00DC0CAB" w:rsidRPr="00800F78" w:rsidRDefault="00DC0CAB" w:rsidP="00DC0CAB">
      <w:pPr>
        <w:tabs>
          <w:tab w:val="left" w:pos="2268"/>
        </w:tabs>
        <w:rPr>
          <w:rFonts w:ascii="Arial" w:hAnsi="Arial" w:cs="Arial"/>
        </w:rPr>
      </w:pPr>
      <w:r w:rsidRPr="00800F78">
        <w:rPr>
          <w:rFonts w:ascii="Arial" w:hAnsi="Arial" w:cs="Arial"/>
          <w:b/>
        </w:rPr>
        <w:t>Contact Person:</w:t>
      </w:r>
      <w:r w:rsidRPr="00800F78">
        <w:rPr>
          <w:rFonts w:ascii="Arial" w:hAnsi="Arial" w:cs="Arial"/>
        </w:rPr>
        <w:tab/>
      </w:r>
    </w:p>
    <w:p w14:paraId="64E77398" w14:textId="77777777" w:rsidR="00DC0CAB" w:rsidRPr="00800F78" w:rsidRDefault="00DC0CAB" w:rsidP="00DC0CAB">
      <w:pPr>
        <w:keepNext/>
        <w:tabs>
          <w:tab w:val="left" w:pos="2268"/>
          <w:tab w:val="left" w:pos="2694"/>
        </w:tabs>
        <w:ind w:left="567"/>
        <w:outlineLvl w:val="3"/>
        <w:rPr>
          <w:rFonts w:ascii="Arial" w:hAnsi="Arial" w:cs="Arial"/>
        </w:rPr>
      </w:pPr>
      <w:r w:rsidRPr="00800F78">
        <w:rPr>
          <w:rFonts w:ascii="Arial" w:hAnsi="Arial" w:cs="Arial"/>
          <w:b/>
        </w:rPr>
        <w:t>Name:</w:t>
      </w:r>
      <w:r w:rsidRPr="00800F78">
        <w:rPr>
          <w:rFonts w:ascii="Arial" w:hAnsi="Arial" w:cs="Arial"/>
        </w:rPr>
        <w:tab/>
      </w:r>
    </w:p>
    <w:p w14:paraId="1E4A8D4D" w14:textId="77777777" w:rsidR="00DC0CAB" w:rsidRPr="00007D0C" w:rsidRDefault="00DC0CAB" w:rsidP="00DC0CAB">
      <w:pPr>
        <w:keepNext/>
        <w:tabs>
          <w:tab w:val="left" w:pos="2268"/>
          <w:tab w:val="left" w:pos="2694"/>
        </w:tabs>
        <w:ind w:left="567"/>
        <w:outlineLvl w:val="6"/>
        <w:rPr>
          <w:rFonts w:ascii="Arial" w:hAnsi="Arial" w:cs="Arial"/>
          <w:lang w:val="it-IT"/>
        </w:rPr>
      </w:pPr>
      <w:r w:rsidRPr="00800F78">
        <w:rPr>
          <w:rFonts w:ascii="Arial" w:hAnsi="Arial" w:cs="Arial"/>
          <w:b/>
          <w:lang w:val="it-IT"/>
        </w:rPr>
        <w:t>E-mail Address:</w:t>
      </w:r>
      <w:r w:rsidRPr="00800F78">
        <w:rPr>
          <w:rFonts w:ascii="Arial" w:hAnsi="Arial" w:cs="Arial"/>
          <w:lang w:val="it-IT"/>
        </w:rPr>
        <w:tab/>
      </w:r>
    </w:p>
    <w:p w14:paraId="2D1B78D9" w14:textId="77777777" w:rsidR="00DC0CAB" w:rsidRDefault="00DC0CAB" w:rsidP="00DC0CAB">
      <w:pPr>
        <w:spacing w:after="60"/>
        <w:ind w:left="1985" w:hanging="1985"/>
        <w:rPr>
          <w:rFonts w:ascii="Arial" w:hAnsi="Arial" w:cs="Arial"/>
          <w:b/>
        </w:rPr>
      </w:pPr>
    </w:p>
    <w:p w14:paraId="11F7E750" w14:textId="77777777" w:rsidR="00DC0CAB" w:rsidRDefault="00DC0CAB" w:rsidP="00DC0CAB">
      <w:pPr>
        <w:spacing w:after="60"/>
        <w:ind w:left="1985" w:hanging="1985"/>
      </w:pPr>
      <w:r>
        <w:rPr>
          <w:rFonts w:ascii="Arial" w:hAnsi="Arial" w:cs="Arial"/>
          <w:b/>
        </w:rPr>
        <w:t>Attachments:</w:t>
      </w:r>
      <w:r>
        <w:rPr>
          <w:rFonts w:ascii="Arial" w:hAnsi="Arial" w:cs="Arial"/>
        </w:rPr>
        <w:tab/>
      </w:r>
      <w:r>
        <w:t>None</w:t>
      </w:r>
    </w:p>
    <w:p w14:paraId="6E71B0AA" w14:textId="77777777" w:rsidR="00DC0CAB" w:rsidRDefault="00DC0CAB" w:rsidP="00DC0CAB">
      <w:pPr>
        <w:pStyle w:val="Heading1"/>
        <w:numPr>
          <w:ilvl w:val="0"/>
          <w:numId w:val="0"/>
        </w:numPr>
        <w:ind w:left="432" w:hanging="432"/>
        <w:rPr>
          <w:rFonts w:eastAsiaTheme="minorEastAsia"/>
        </w:rPr>
      </w:pPr>
      <w:r>
        <w:rPr>
          <w:rFonts w:eastAsiaTheme="minorEastAsia"/>
        </w:rPr>
        <w:t>1</w:t>
      </w:r>
      <w:r>
        <w:rPr>
          <w:rFonts w:eastAsiaTheme="minorEastAsia"/>
        </w:rPr>
        <w:tab/>
        <w:t>Overall description</w:t>
      </w:r>
    </w:p>
    <w:p w14:paraId="53920C2E" w14:textId="77F717AB" w:rsidR="003C63F3" w:rsidRDefault="00DC0CAB" w:rsidP="00DC0CAB">
      <w:r>
        <w:t xml:space="preserve">RAN2 would like to thank RAN3 for the LS </w:t>
      </w:r>
      <w:r w:rsidR="003C63F3">
        <w:t>regarding</w:t>
      </w:r>
      <w:r>
        <w:t xml:space="preserve"> </w:t>
      </w:r>
      <w:r w:rsidR="003C63F3">
        <w:t>MRO for location-based CHO in NTN.</w:t>
      </w:r>
    </w:p>
    <w:p w14:paraId="7AFCE3F7" w14:textId="3EF728AD" w:rsidR="003C63F3" w:rsidRPr="00FF2F07" w:rsidRDefault="003C63F3" w:rsidP="00DC0CAB">
      <w:pPr>
        <w:rPr>
          <w:rFonts w:eastAsia="DengXian"/>
          <w:lang w:eastAsia="zh-CN"/>
        </w:rPr>
      </w:pPr>
      <w:r>
        <w:lastRenderedPageBreak/>
        <w:t xml:space="preserve">RAN2 confirms that </w:t>
      </w:r>
      <w:r w:rsidR="00526F96">
        <w:t xml:space="preserve">the UTC time when RLF/HOF happens </w:t>
      </w:r>
      <w:r>
        <w:t>can be adopted in the RLF report</w:t>
      </w:r>
      <w:r w:rsidR="00526F96">
        <w:t>, based on which the network can compute the distance. The UTC time</w:t>
      </w:r>
      <w:r w:rsidR="005A23BA">
        <w:t xml:space="preserve"> of the RLF/HOF</w:t>
      </w:r>
      <w:r w:rsidR="00526F96">
        <w:t xml:space="preserve"> </w:t>
      </w:r>
      <w:r w:rsidR="005A23BA">
        <w:t xml:space="preserve">is </w:t>
      </w:r>
      <w:r w:rsidR="00AD1A17">
        <w:t xml:space="preserve">represented </w:t>
      </w:r>
      <w:r w:rsidR="00526F96">
        <w:t xml:space="preserve">in the RLF report </w:t>
      </w:r>
      <w:r w:rsidR="00AD1A17">
        <w:t>in</w:t>
      </w:r>
      <w:r w:rsidR="00526F96">
        <w:t xml:space="preserve"> the </w:t>
      </w:r>
      <w:r w:rsidR="00AD1A17">
        <w:t xml:space="preserve">form of the </w:t>
      </w:r>
      <w:r w:rsidR="00526F96">
        <w:t xml:space="preserve">relative time </w:t>
      </w:r>
      <w:r w:rsidR="005E5F4B">
        <w:t>between</w:t>
      </w:r>
      <w:r w:rsidR="00526F96">
        <w:t xml:space="preserve"> the absolute time </w:t>
      </w:r>
      <w:r w:rsidR="00FF2F07">
        <w:rPr>
          <w:rFonts w:eastAsia="DengXian" w:hint="eastAsia"/>
          <w:lang w:eastAsia="zh-CN"/>
        </w:rPr>
        <w:t xml:space="preserve">reported in </w:t>
      </w:r>
      <w:proofErr w:type="spellStart"/>
      <w:r w:rsidR="00FF2F07" w:rsidRPr="00FF2F07">
        <w:rPr>
          <w:rFonts w:eastAsia="DengXian" w:hint="eastAsia"/>
          <w:i/>
          <w:iCs/>
          <w:lang w:eastAsia="zh-CN"/>
        </w:rPr>
        <w:t>locationInfo</w:t>
      </w:r>
      <w:proofErr w:type="spellEnd"/>
      <w:r w:rsidR="00FF2F07">
        <w:rPr>
          <w:rFonts w:eastAsia="DengXian" w:hint="eastAsia"/>
          <w:lang w:eastAsia="zh-CN"/>
        </w:rPr>
        <w:t xml:space="preserve"> </w:t>
      </w:r>
      <w:r w:rsidR="007F2109">
        <w:rPr>
          <w:rFonts w:eastAsia="DengXian"/>
          <w:lang w:eastAsia="zh-CN"/>
        </w:rPr>
        <w:t xml:space="preserve">and the time of </w:t>
      </w:r>
      <w:r w:rsidR="00FF2F07">
        <w:rPr>
          <w:rFonts w:eastAsia="DengXian" w:hint="eastAsia"/>
          <w:lang w:eastAsia="zh-CN"/>
        </w:rPr>
        <w:t>the</w:t>
      </w:r>
      <w:r w:rsidR="001D3581">
        <w:rPr>
          <w:rFonts w:eastAsia="DengXian"/>
          <w:lang w:eastAsia="zh-CN"/>
        </w:rPr>
        <w:t xml:space="preserve"> RLF/</w:t>
      </w:r>
      <w:proofErr w:type="gramStart"/>
      <w:r w:rsidR="001D3581">
        <w:rPr>
          <w:rFonts w:eastAsia="DengXian"/>
          <w:lang w:eastAsia="zh-CN"/>
        </w:rPr>
        <w:t>HOF</w:t>
      </w:r>
      <w:r w:rsidR="00FF2F07">
        <w:rPr>
          <w:rFonts w:eastAsia="DengXian" w:hint="eastAsia"/>
          <w:lang w:eastAsia="zh-CN"/>
        </w:rPr>
        <w:t xml:space="preserve"> .</w:t>
      </w:r>
      <w:proofErr w:type="gramEnd"/>
    </w:p>
    <w:p w14:paraId="74160E6A" w14:textId="77777777" w:rsidR="00DC0CAB" w:rsidRPr="00034CCC" w:rsidRDefault="00DC0CAB" w:rsidP="00DC0CAB">
      <w:pPr>
        <w:rPr>
          <w:lang w:val="en-US"/>
        </w:rPr>
      </w:pPr>
    </w:p>
    <w:p w14:paraId="0D33FF62" w14:textId="77777777" w:rsidR="00DC0CAB" w:rsidRDefault="00DC0CAB" w:rsidP="00DC0CAB">
      <w:pPr>
        <w:pStyle w:val="Heading1"/>
        <w:numPr>
          <w:ilvl w:val="0"/>
          <w:numId w:val="0"/>
        </w:numPr>
        <w:ind w:left="432" w:hanging="432"/>
        <w:rPr>
          <w:rFonts w:eastAsiaTheme="minorEastAsia"/>
        </w:rPr>
      </w:pPr>
      <w:r>
        <w:rPr>
          <w:rFonts w:eastAsiaTheme="minorEastAsia"/>
        </w:rPr>
        <w:t>2</w:t>
      </w:r>
      <w:r>
        <w:rPr>
          <w:rFonts w:eastAsiaTheme="minorEastAsia"/>
        </w:rPr>
        <w:tab/>
        <w:t>Actions</w:t>
      </w:r>
    </w:p>
    <w:p w14:paraId="1ED90448" w14:textId="77777777" w:rsidR="00DC0CAB" w:rsidRDefault="00DC0CAB" w:rsidP="00DC0CAB">
      <w:pPr>
        <w:spacing w:after="120"/>
        <w:ind w:left="1985" w:hanging="1985"/>
        <w:rPr>
          <w:rFonts w:ascii="Arial" w:eastAsiaTheme="minorEastAsia" w:hAnsi="Arial" w:cs="Arial"/>
          <w:b/>
        </w:rPr>
      </w:pPr>
      <w:r>
        <w:rPr>
          <w:rFonts w:ascii="Arial" w:hAnsi="Arial" w:cs="Arial"/>
          <w:b/>
        </w:rPr>
        <w:t>To RAN3</w:t>
      </w:r>
    </w:p>
    <w:p w14:paraId="0686020C" w14:textId="77777777" w:rsidR="00DC0CAB" w:rsidRDefault="00DC0CAB" w:rsidP="00DC0CAB">
      <w:pPr>
        <w:spacing w:after="120"/>
        <w:ind w:left="993" w:hanging="993"/>
        <w:rPr>
          <w:rFonts w:asciiTheme="minorHAnsi" w:hAnsiTheme="minorHAnsi" w:cstheme="minorBidi"/>
        </w:rPr>
      </w:pPr>
      <w:r>
        <w:rPr>
          <w:rFonts w:ascii="Arial" w:hAnsi="Arial" w:cs="Arial"/>
          <w:b/>
        </w:rPr>
        <w:t xml:space="preserve">ACTION: </w:t>
      </w:r>
      <w:r>
        <w:rPr>
          <w:rFonts w:ascii="Arial" w:hAnsi="Arial" w:cs="Arial"/>
          <w:b/>
          <w:color w:val="0070C0"/>
        </w:rPr>
        <w:tab/>
      </w:r>
      <w:r>
        <w:t>RAN2 kindly requests RAN3 to take the above information into consideration.</w:t>
      </w:r>
    </w:p>
    <w:p w14:paraId="5E092933" w14:textId="77777777" w:rsidR="00DC0CAB" w:rsidRDefault="00DC0CAB" w:rsidP="00DC0CAB">
      <w:pPr>
        <w:pStyle w:val="Heading1"/>
        <w:numPr>
          <w:ilvl w:val="0"/>
          <w:numId w:val="0"/>
        </w:numPr>
        <w:ind w:left="432" w:hanging="432"/>
        <w:rPr>
          <w:rFonts w:eastAsiaTheme="minorEastAsia"/>
          <w:szCs w:val="36"/>
        </w:rPr>
      </w:pPr>
      <w:r>
        <w:rPr>
          <w:rFonts w:eastAsiaTheme="minorEastAsia"/>
          <w:szCs w:val="36"/>
        </w:rPr>
        <w:t>3</w:t>
      </w:r>
      <w:r>
        <w:rPr>
          <w:rFonts w:eastAsiaTheme="minorEastAsia"/>
          <w:szCs w:val="36"/>
        </w:rPr>
        <w:tab/>
        <w:t xml:space="preserve">Dates of next </w:t>
      </w:r>
      <w:r>
        <w:rPr>
          <w:rFonts w:eastAsiaTheme="minorEastAsia" w:cs="Arial"/>
          <w:bCs/>
          <w:szCs w:val="36"/>
        </w:rPr>
        <w:t xml:space="preserve">TSG </w:t>
      </w:r>
      <w:r>
        <w:rPr>
          <w:rFonts w:eastAsiaTheme="minorEastAsia" w:cs="Arial"/>
          <w:szCs w:val="36"/>
        </w:rPr>
        <w:t>WG2</w:t>
      </w:r>
      <w:r>
        <w:rPr>
          <w:rFonts w:eastAsiaTheme="minorEastAsia"/>
          <w:szCs w:val="36"/>
        </w:rPr>
        <w:t xml:space="preserve"> meetings</w:t>
      </w:r>
    </w:p>
    <w:p w14:paraId="2E60202C" w14:textId="77777777" w:rsidR="00DC0CAB" w:rsidRDefault="00DC0CAB" w:rsidP="00DC0CAB">
      <w:pPr>
        <w:pStyle w:val="NormalWeb"/>
        <w:tabs>
          <w:tab w:val="left" w:pos="4820"/>
          <w:tab w:val="left" w:pos="7513"/>
        </w:tabs>
        <w:spacing w:after="120" w:afterAutospacing="0"/>
        <w:rPr>
          <w:sz w:val="20"/>
          <w:szCs w:val="20"/>
        </w:rPr>
      </w:pPr>
      <w:r w:rsidRPr="007C18F1">
        <w:rPr>
          <w:sz w:val="20"/>
          <w:szCs w:val="20"/>
        </w:rPr>
        <w:t>TSG-RAN WG2 Meeting #1</w:t>
      </w:r>
      <w:r>
        <w:rPr>
          <w:sz w:val="20"/>
          <w:szCs w:val="20"/>
        </w:rPr>
        <w:t>31</w:t>
      </w:r>
      <w:r w:rsidRPr="007C18F1">
        <w:rPr>
          <w:sz w:val="20"/>
          <w:szCs w:val="20"/>
        </w:rPr>
        <w:tab/>
      </w:r>
      <w:r>
        <w:rPr>
          <w:sz w:val="20"/>
          <w:szCs w:val="20"/>
        </w:rPr>
        <w:t>25</w:t>
      </w:r>
      <w:r w:rsidRPr="007C18F1">
        <w:rPr>
          <w:sz w:val="20"/>
          <w:szCs w:val="20"/>
        </w:rPr>
        <w:t xml:space="preserve"> - </w:t>
      </w:r>
      <w:r>
        <w:rPr>
          <w:sz w:val="20"/>
          <w:szCs w:val="20"/>
        </w:rPr>
        <w:t>29</w:t>
      </w:r>
      <w:r w:rsidRPr="007C18F1">
        <w:rPr>
          <w:sz w:val="20"/>
          <w:szCs w:val="20"/>
        </w:rPr>
        <w:t xml:space="preserve"> </w:t>
      </w:r>
      <w:r>
        <w:rPr>
          <w:sz w:val="20"/>
          <w:szCs w:val="20"/>
        </w:rPr>
        <w:t>Aug</w:t>
      </w:r>
      <w:r w:rsidRPr="007C18F1">
        <w:rPr>
          <w:sz w:val="20"/>
          <w:szCs w:val="20"/>
        </w:rPr>
        <w:t xml:space="preserve"> 2025</w:t>
      </w:r>
      <w:r w:rsidRPr="007C18F1">
        <w:rPr>
          <w:sz w:val="20"/>
          <w:szCs w:val="20"/>
        </w:rPr>
        <w:tab/>
      </w:r>
      <w:r w:rsidRPr="003A4BF0">
        <w:rPr>
          <w:sz w:val="20"/>
          <w:szCs w:val="20"/>
        </w:rPr>
        <w:t>Bengaluru</w:t>
      </w:r>
      <w:r w:rsidRPr="007C18F1">
        <w:rPr>
          <w:sz w:val="20"/>
          <w:szCs w:val="20"/>
        </w:rPr>
        <w:t xml:space="preserve">, </w:t>
      </w:r>
      <w:r>
        <w:rPr>
          <w:sz w:val="20"/>
          <w:szCs w:val="20"/>
        </w:rPr>
        <w:t>India</w:t>
      </w:r>
    </w:p>
    <w:p w14:paraId="68F9BAD2" w14:textId="77777777" w:rsidR="00E128E3" w:rsidRDefault="00E128E3" w:rsidP="00DC0CAB">
      <w:pPr>
        <w:pBdr>
          <w:bottom w:val="single" w:sz="6" w:space="1" w:color="auto"/>
        </w:pBdr>
        <w:tabs>
          <w:tab w:val="left" w:pos="5103"/>
        </w:tabs>
        <w:rPr>
          <w:rFonts w:cs="Arial"/>
        </w:rPr>
      </w:pPr>
    </w:p>
    <w:sectPr w:rsidR="00E128E3" w:rsidSect="007F788A">
      <w:head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A8A0D" w14:textId="77777777" w:rsidR="007360DD" w:rsidRPr="007B4B4C" w:rsidRDefault="007360DD">
      <w:pPr>
        <w:spacing w:after="0"/>
      </w:pPr>
      <w:r w:rsidRPr="007B4B4C">
        <w:separator/>
      </w:r>
    </w:p>
  </w:endnote>
  <w:endnote w:type="continuationSeparator" w:id="0">
    <w:p w14:paraId="04360253" w14:textId="77777777" w:rsidR="007360DD" w:rsidRPr="007B4B4C" w:rsidRDefault="007360DD">
      <w:pPr>
        <w:spacing w:after="0"/>
      </w:pPr>
      <w:r w:rsidRPr="007B4B4C">
        <w:continuationSeparator/>
      </w:r>
    </w:p>
  </w:endnote>
  <w:endnote w:type="continuationNotice" w:id="1">
    <w:p w14:paraId="5BCD0A7A" w14:textId="77777777" w:rsidR="007360DD" w:rsidRPr="007B4B4C" w:rsidRDefault="00736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1C403" w14:textId="77777777" w:rsidR="007360DD" w:rsidRPr="007B4B4C" w:rsidRDefault="007360DD">
      <w:pPr>
        <w:spacing w:after="0"/>
      </w:pPr>
      <w:r w:rsidRPr="007B4B4C">
        <w:separator/>
      </w:r>
    </w:p>
  </w:footnote>
  <w:footnote w:type="continuationSeparator" w:id="0">
    <w:p w14:paraId="084BB7CC" w14:textId="77777777" w:rsidR="007360DD" w:rsidRPr="007B4B4C" w:rsidRDefault="007360DD">
      <w:pPr>
        <w:spacing w:after="0"/>
      </w:pPr>
      <w:r w:rsidRPr="007B4B4C">
        <w:continuationSeparator/>
      </w:r>
    </w:p>
  </w:footnote>
  <w:footnote w:type="continuationNotice" w:id="1">
    <w:p w14:paraId="5784B93A" w14:textId="77777777" w:rsidR="007360DD" w:rsidRPr="007B4B4C" w:rsidRDefault="007360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05204A"/>
    <w:multiLevelType w:val="multilevel"/>
    <w:tmpl w:val="78FE31D6"/>
    <w:styleLink w:val="CurrentList2"/>
    <w:lvl w:ilvl="0">
      <w:start w:val="1"/>
      <w:numFmt w:val="decimal"/>
      <w:lvlText w:val="Observation %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B6D7F8"/>
    <w:multiLevelType w:val="singleLevel"/>
    <w:tmpl w:val="20B6D7F8"/>
    <w:lvl w:ilvl="0">
      <w:start w:val="2"/>
      <w:numFmt w:val="decimal"/>
      <w:suff w:val="space"/>
      <w:lvlText w:val="(%1)"/>
      <w:lvlJc w:val="left"/>
      <w:pPr>
        <w:ind w:left="0" w:firstLine="0"/>
      </w:pPr>
    </w:lvl>
  </w:abstractNum>
  <w:abstractNum w:abstractNumId="3" w15:restartNumberingAfterBreak="0">
    <w:nsid w:val="3AA46647"/>
    <w:multiLevelType w:val="hybridMultilevel"/>
    <w:tmpl w:val="634A6CEC"/>
    <w:lvl w:ilvl="0" w:tplc="10C00090">
      <w:start w:val="1"/>
      <w:numFmt w:val="decimal"/>
      <w:pStyle w:val="Proposal"/>
      <w:lvlText w:val="Proposal %1"/>
      <w:lvlJc w:val="left"/>
      <w:pPr>
        <w:tabs>
          <w:tab w:val="num" w:pos="4281"/>
        </w:tabs>
        <w:ind w:left="4281"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975485"/>
    <w:multiLevelType w:val="multilevel"/>
    <w:tmpl w:val="781EB85A"/>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328762D"/>
    <w:multiLevelType w:val="multilevel"/>
    <w:tmpl w:val="43E4057E"/>
    <w:styleLink w:val="CurrentList1"/>
    <w:lvl w:ilvl="0">
      <w:start w:val="1"/>
      <w:numFmt w:val="decimal"/>
      <w:lvlText w:val="Proposal %1"/>
      <w:lvlJc w:val="left"/>
      <w:pPr>
        <w:tabs>
          <w:tab w:val="num" w:pos="1304"/>
        </w:tabs>
        <w:ind w:left="1304" w:hanging="1304"/>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EFB152E"/>
    <w:multiLevelType w:val="hybridMultilevel"/>
    <w:tmpl w:val="E2C662E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0" w15:restartNumberingAfterBreak="0">
    <w:nsid w:val="75047A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21581443">
    <w:abstractNumId w:val="4"/>
  </w:num>
  <w:num w:numId="2" w16cid:durableId="702096145">
    <w:abstractNumId w:val="3"/>
  </w:num>
  <w:num w:numId="3" w16cid:durableId="1896696388">
    <w:abstractNumId w:val="7"/>
  </w:num>
  <w:num w:numId="4" w16cid:durableId="1803881126">
    <w:abstractNumId w:val="1"/>
  </w:num>
  <w:num w:numId="5" w16cid:durableId="127819144">
    <w:abstractNumId w:val="10"/>
  </w:num>
  <w:num w:numId="6" w16cid:durableId="1467235433">
    <w:abstractNumId w:val="9"/>
  </w:num>
  <w:num w:numId="7" w16cid:durableId="609900047">
    <w:abstractNumId w:val="0"/>
  </w:num>
  <w:num w:numId="8" w16cid:durableId="506528520">
    <w:abstractNumId w:val="2"/>
    <w:lvlOverride w:ilvl="0">
      <w:startOverride w:val="2"/>
    </w:lvlOverride>
  </w:num>
  <w:num w:numId="9" w16cid:durableId="255333600">
    <w:abstractNumId w:val="6"/>
  </w:num>
  <w:num w:numId="10" w16cid:durableId="1805612765">
    <w:abstractNumId w:val="5"/>
  </w:num>
  <w:num w:numId="11" w16cid:durableId="784620996">
    <w:abstractNumId w:val="8"/>
  </w:num>
  <w:num w:numId="12" w16cid:durableId="19535900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bordersDoNotSurroundHeader/>
  <w:bordersDoNotSurroundFooter/>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2"/>
    <w:rsid w:val="0000068B"/>
    <w:rsid w:val="0000091D"/>
    <w:rsid w:val="00000A61"/>
    <w:rsid w:val="00000AB0"/>
    <w:rsid w:val="00000C12"/>
    <w:rsid w:val="00000E60"/>
    <w:rsid w:val="00000ED7"/>
    <w:rsid w:val="0000130A"/>
    <w:rsid w:val="0000155E"/>
    <w:rsid w:val="00001ABB"/>
    <w:rsid w:val="00001B4C"/>
    <w:rsid w:val="00001D15"/>
    <w:rsid w:val="000021C0"/>
    <w:rsid w:val="00002363"/>
    <w:rsid w:val="0000258B"/>
    <w:rsid w:val="000028B6"/>
    <w:rsid w:val="00002917"/>
    <w:rsid w:val="00002A21"/>
    <w:rsid w:val="00002C4A"/>
    <w:rsid w:val="00002C5B"/>
    <w:rsid w:val="000034D3"/>
    <w:rsid w:val="000035DE"/>
    <w:rsid w:val="00003674"/>
    <w:rsid w:val="000037B0"/>
    <w:rsid w:val="00003A7D"/>
    <w:rsid w:val="00003CC1"/>
    <w:rsid w:val="00004183"/>
    <w:rsid w:val="00004679"/>
    <w:rsid w:val="000047A9"/>
    <w:rsid w:val="000047C1"/>
    <w:rsid w:val="00004CCB"/>
    <w:rsid w:val="00004D24"/>
    <w:rsid w:val="00004D3B"/>
    <w:rsid w:val="00004EA4"/>
    <w:rsid w:val="00004F57"/>
    <w:rsid w:val="0000567F"/>
    <w:rsid w:val="000056EE"/>
    <w:rsid w:val="00005CD0"/>
    <w:rsid w:val="00005DBF"/>
    <w:rsid w:val="000062D8"/>
    <w:rsid w:val="00006651"/>
    <w:rsid w:val="00006C28"/>
    <w:rsid w:val="00006F21"/>
    <w:rsid w:val="0000706B"/>
    <w:rsid w:val="000071AE"/>
    <w:rsid w:val="000071F6"/>
    <w:rsid w:val="0000730B"/>
    <w:rsid w:val="00007450"/>
    <w:rsid w:val="0000791A"/>
    <w:rsid w:val="00007AA3"/>
    <w:rsid w:val="00007D0C"/>
    <w:rsid w:val="00007E49"/>
    <w:rsid w:val="00007E8F"/>
    <w:rsid w:val="00010156"/>
    <w:rsid w:val="000103E4"/>
    <w:rsid w:val="00010527"/>
    <w:rsid w:val="00010536"/>
    <w:rsid w:val="000109D7"/>
    <w:rsid w:val="00010BDD"/>
    <w:rsid w:val="00010C3E"/>
    <w:rsid w:val="00010CDA"/>
    <w:rsid w:val="00011425"/>
    <w:rsid w:val="0001164C"/>
    <w:rsid w:val="0001173B"/>
    <w:rsid w:val="000119A4"/>
    <w:rsid w:val="00011CD5"/>
    <w:rsid w:val="00011ED9"/>
    <w:rsid w:val="00011F32"/>
    <w:rsid w:val="00011F9C"/>
    <w:rsid w:val="00012284"/>
    <w:rsid w:val="000123C1"/>
    <w:rsid w:val="00012458"/>
    <w:rsid w:val="0001248F"/>
    <w:rsid w:val="000124C1"/>
    <w:rsid w:val="000128BE"/>
    <w:rsid w:val="0001292F"/>
    <w:rsid w:val="00012B4E"/>
    <w:rsid w:val="00012FAF"/>
    <w:rsid w:val="0001322E"/>
    <w:rsid w:val="000133FD"/>
    <w:rsid w:val="00013757"/>
    <w:rsid w:val="000138A2"/>
    <w:rsid w:val="000138B8"/>
    <w:rsid w:val="00013C06"/>
    <w:rsid w:val="00013D88"/>
    <w:rsid w:val="00013FCA"/>
    <w:rsid w:val="000141B2"/>
    <w:rsid w:val="0001460C"/>
    <w:rsid w:val="00014748"/>
    <w:rsid w:val="00014764"/>
    <w:rsid w:val="00014970"/>
    <w:rsid w:val="000149C7"/>
    <w:rsid w:val="00014BCB"/>
    <w:rsid w:val="00014C90"/>
    <w:rsid w:val="00014E77"/>
    <w:rsid w:val="0001503D"/>
    <w:rsid w:val="000151EB"/>
    <w:rsid w:val="00015221"/>
    <w:rsid w:val="00015289"/>
    <w:rsid w:val="000153EA"/>
    <w:rsid w:val="000154AD"/>
    <w:rsid w:val="00015613"/>
    <w:rsid w:val="00015810"/>
    <w:rsid w:val="00015B6E"/>
    <w:rsid w:val="00015CA7"/>
    <w:rsid w:val="00015CFE"/>
    <w:rsid w:val="00015E1F"/>
    <w:rsid w:val="00016189"/>
    <w:rsid w:val="00016721"/>
    <w:rsid w:val="000168BF"/>
    <w:rsid w:val="00016CEA"/>
    <w:rsid w:val="00016F62"/>
    <w:rsid w:val="00017168"/>
    <w:rsid w:val="0001722F"/>
    <w:rsid w:val="000173D0"/>
    <w:rsid w:val="00017449"/>
    <w:rsid w:val="000174E4"/>
    <w:rsid w:val="00017EF7"/>
    <w:rsid w:val="000206E8"/>
    <w:rsid w:val="00021334"/>
    <w:rsid w:val="00021362"/>
    <w:rsid w:val="000215C3"/>
    <w:rsid w:val="0002199B"/>
    <w:rsid w:val="00021C07"/>
    <w:rsid w:val="00021E50"/>
    <w:rsid w:val="00021F61"/>
    <w:rsid w:val="00022071"/>
    <w:rsid w:val="0002241D"/>
    <w:rsid w:val="00022435"/>
    <w:rsid w:val="000227CE"/>
    <w:rsid w:val="00022DF1"/>
    <w:rsid w:val="00022E4A"/>
    <w:rsid w:val="00022EFB"/>
    <w:rsid w:val="0002308A"/>
    <w:rsid w:val="000230E5"/>
    <w:rsid w:val="00023311"/>
    <w:rsid w:val="0002335A"/>
    <w:rsid w:val="000235BA"/>
    <w:rsid w:val="000237CC"/>
    <w:rsid w:val="00023A45"/>
    <w:rsid w:val="0002410C"/>
    <w:rsid w:val="000245C2"/>
    <w:rsid w:val="000247BC"/>
    <w:rsid w:val="000247CD"/>
    <w:rsid w:val="0002489E"/>
    <w:rsid w:val="000249A2"/>
    <w:rsid w:val="00024A7F"/>
    <w:rsid w:val="00024E1A"/>
    <w:rsid w:val="00024E21"/>
    <w:rsid w:val="000253A7"/>
    <w:rsid w:val="000253C8"/>
    <w:rsid w:val="000255DB"/>
    <w:rsid w:val="00025B35"/>
    <w:rsid w:val="00025CD7"/>
    <w:rsid w:val="00025D86"/>
    <w:rsid w:val="00025DB9"/>
    <w:rsid w:val="00025E2A"/>
    <w:rsid w:val="00025E2B"/>
    <w:rsid w:val="00025E91"/>
    <w:rsid w:val="00025F12"/>
    <w:rsid w:val="000260EF"/>
    <w:rsid w:val="000264BF"/>
    <w:rsid w:val="00026599"/>
    <w:rsid w:val="00026965"/>
    <w:rsid w:val="00026A59"/>
    <w:rsid w:val="00026AF1"/>
    <w:rsid w:val="00026B21"/>
    <w:rsid w:val="00027018"/>
    <w:rsid w:val="000272D2"/>
    <w:rsid w:val="00027378"/>
    <w:rsid w:val="000273A0"/>
    <w:rsid w:val="000274FC"/>
    <w:rsid w:val="000303DD"/>
    <w:rsid w:val="000304FB"/>
    <w:rsid w:val="000305EA"/>
    <w:rsid w:val="0003088B"/>
    <w:rsid w:val="00030C54"/>
    <w:rsid w:val="00030C76"/>
    <w:rsid w:val="00030FBF"/>
    <w:rsid w:val="000310B8"/>
    <w:rsid w:val="000310F5"/>
    <w:rsid w:val="00031180"/>
    <w:rsid w:val="00031281"/>
    <w:rsid w:val="000312A4"/>
    <w:rsid w:val="00031470"/>
    <w:rsid w:val="00031485"/>
    <w:rsid w:val="00031690"/>
    <w:rsid w:val="000319B6"/>
    <w:rsid w:val="00031DA8"/>
    <w:rsid w:val="00031E87"/>
    <w:rsid w:val="00032209"/>
    <w:rsid w:val="00032340"/>
    <w:rsid w:val="00032481"/>
    <w:rsid w:val="0003265D"/>
    <w:rsid w:val="00032D19"/>
    <w:rsid w:val="00032EE5"/>
    <w:rsid w:val="00032FE2"/>
    <w:rsid w:val="00033043"/>
    <w:rsid w:val="00033213"/>
    <w:rsid w:val="00033397"/>
    <w:rsid w:val="000335E2"/>
    <w:rsid w:val="0003388D"/>
    <w:rsid w:val="00033B0E"/>
    <w:rsid w:val="00033B16"/>
    <w:rsid w:val="00033BFB"/>
    <w:rsid w:val="00033C21"/>
    <w:rsid w:val="00033D39"/>
    <w:rsid w:val="000342F6"/>
    <w:rsid w:val="00034397"/>
    <w:rsid w:val="0003439E"/>
    <w:rsid w:val="000343A5"/>
    <w:rsid w:val="0003441F"/>
    <w:rsid w:val="00034551"/>
    <w:rsid w:val="00034691"/>
    <w:rsid w:val="000347BD"/>
    <w:rsid w:val="000348DC"/>
    <w:rsid w:val="00034A87"/>
    <w:rsid w:val="00034B15"/>
    <w:rsid w:val="00034CCC"/>
    <w:rsid w:val="00034E09"/>
    <w:rsid w:val="00035064"/>
    <w:rsid w:val="0003508C"/>
    <w:rsid w:val="000350EC"/>
    <w:rsid w:val="00035359"/>
    <w:rsid w:val="000353BC"/>
    <w:rsid w:val="00035624"/>
    <w:rsid w:val="00035D25"/>
    <w:rsid w:val="00035E78"/>
    <w:rsid w:val="0003639E"/>
    <w:rsid w:val="000363C1"/>
    <w:rsid w:val="000366F5"/>
    <w:rsid w:val="0003677F"/>
    <w:rsid w:val="000368E6"/>
    <w:rsid w:val="00036A37"/>
    <w:rsid w:val="00036DE1"/>
    <w:rsid w:val="00036E50"/>
    <w:rsid w:val="00036EA3"/>
    <w:rsid w:val="00036ECE"/>
    <w:rsid w:val="000378D1"/>
    <w:rsid w:val="00037A79"/>
    <w:rsid w:val="0004001C"/>
    <w:rsid w:val="00040095"/>
    <w:rsid w:val="00040185"/>
    <w:rsid w:val="000406D5"/>
    <w:rsid w:val="00040B9B"/>
    <w:rsid w:val="00040CBF"/>
    <w:rsid w:val="00040DAA"/>
    <w:rsid w:val="00040E89"/>
    <w:rsid w:val="00040F39"/>
    <w:rsid w:val="00041435"/>
    <w:rsid w:val="00041938"/>
    <w:rsid w:val="00041BCA"/>
    <w:rsid w:val="00041EE7"/>
    <w:rsid w:val="00042159"/>
    <w:rsid w:val="00042363"/>
    <w:rsid w:val="00042983"/>
    <w:rsid w:val="00042E7A"/>
    <w:rsid w:val="0004308E"/>
    <w:rsid w:val="000431C0"/>
    <w:rsid w:val="00043408"/>
    <w:rsid w:val="0004359B"/>
    <w:rsid w:val="00043744"/>
    <w:rsid w:val="00043908"/>
    <w:rsid w:val="00043F81"/>
    <w:rsid w:val="00043F8D"/>
    <w:rsid w:val="0004418E"/>
    <w:rsid w:val="000442E2"/>
    <w:rsid w:val="0004457B"/>
    <w:rsid w:val="00044AB8"/>
    <w:rsid w:val="00044D39"/>
    <w:rsid w:val="000450DD"/>
    <w:rsid w:val="0004520D"/>
    <w:rsid w:val="00045391"/>
    <w:rsid w:val="000456AE"/>
    <w:rsid w:val="00045D3C"/>
    <w:rsid w:val="00045EC0"/>
    <w:rsid w:val="00045F8E"/>
    <w:rsid w:val="0004615B"/>
    <w:rsid w:val="00046232"/>
    <w:rsid w:val="0004643E"/>
    <w:rsid w:val="00046C64"/>
    <w:rsid w:val="00046C82"/>
    <w:rsid w:val="00046E54"/>
    <w:rsid w:val="0004715C"/>
    <w:rsid w:val="000473BB"/>
    <w:rsid w:val="000474A1"/>
    <w:rsid w:val="00047740"/>
    <w:rsid w:val="00047985"/>
    <w:rsid w:val="00047D66"/>
    <w:rsid w:val="00050392"/>
    <w:rsid w:val="000504AE"/>
    <w:rsid w:val="00050563"/>
    <w:rsid w:val="00050586"/>
    <w:rsid w:val="0005062E"/>
    <w:rsid w:val="00050A7F"/>
    <w:rsid w:val="00050C84"/>
    <w:rsid w:val="00050E39"/>
    <w:rsid w:val="00050EA3"/>
    <w:rsid w:val="00050ED4"/>
    <w:rsid w:val="0005101B"/>
    <w:rsid w:val="000514C6"/>
    <w:rsid w:val="000514F7"/>
    <w:rsid w:val="000517E2"/>
    <w:rsid w:val="000517F2"/>
    <w:rsid w:val="00051834"/>
    <w:rsid w:val="00051958"/>
    <w:rsid w:val="00051AC9"/>
    <w:rsid w:val="00051CAC"/>
    <w:rsid w:val="00051D17"/>
    <w:rsid w:val="00052124"/>
    <w:rsid w:val="00052291"/>
    <w:rsid w:val="000522BC"/>
    <w:rsid w:val="0005240D"/>
    <w:rsid w:val="00052615"/>
    <w:rsid w:val="000526C8"/>
    <w:rsid w:val="00052B78"/>
    <w:rsid w:val="00052DEB"/>
    <w:rsid w:val="00052E32"/>
    <w:rsid w:val="00052E6A"/>
    <w:rsid w:val="00052F75"/>
    <w:rsid w:val="00053050"/>
    <w:rsid w:val="000530BF"/>
    <w:rsid w:val="000533BC"/>
    <w:rsid w:val="000535E5"/>
    <w:rsid w:val="000535F5"/>
    <w:rsid w:val="00053648"/>
    <w:rsid w:val="000536B7"/>
    <w:rsid w:val="000538CE"/>
    <w:rsid w:val="000538EA"/>
    <w:rsid w:val="00053A18"/>
    <w:rsid w:val="00053B15"/>
    <w:rsid w:val="00053C5D"/>
    <w:rsid w:val="00053DBC"/>
    <w:rsid w:val="00054010"/>
    <w:rsid w:val="00054480"/>
    <w:rsid w:val="000547D3"/>
    <w:rsid w:val="000547E1"/>
    <w:rsid w:val="000548CB"/>
    <w:rsid w:val="00054998"/>
    <w:rsid w:val="00054A22"/>
    <w:rsid w:val="00054B8B"/>
    <w:rsid w:val="00054CBE"/>
    <w:rsid w:val="00055382"/>
    <w:rsid w:val="0005589D"/>
    <w:rsid w:val="000558E7"/>
    <w:rsid w:val="00055C34"/>
    <w:rsid w:val="00055C8B"/>
    <w:rsid w:val="00055D34"/>
    <w:rsid w:val="00055D57"/>
    <w:rsid w:val="00055DB7"/>
    <w:rsid w:val="00055DD7"/>
    <w:rsid w:val="0005611B"/>
    <w:rsid w:val="00056235"/>
    <w:rsid w:val="00056258"/>
    <w:rsid w:val="00056487"/>
    <w:rsid w:val="000566F0"/>
    <w:rsid w:val="000567A4"/>
    <w:rsid w:val="000567AB"/>
    <w:rsid w:val="000569C0"/>
    <w:rsid w:val="00056A4B"/>
    <w:rsid w:val="00056A99"/>
    <w:rsid w:val="00056E9E"/>
    <w:rsid w:val="0005704D"/>
    <w:rsid w:val="00057356"/>
    <w:rsid w:val="00057574"/>
    <w:rsid w:val="00057586"/>
    <w:rsid w:val="00057659"/>
    <w:rsid w:val="00057691"/>
    <w:rsid w:val="000602A5"/>
    <w:rsid w:val="000605BF"/>
    <w:rsid w:val="000605E2"/>
    <w:rsid w:val="0006088A"/>
    <w:rsid w:val="000609B1"/>
    <w:rsid w:val="00060A93"/>
    <w:rsid w:val="00060B35"/>
    <w:rsid w:val="00060C30"/>
    <w:rsid w:val="0006109E"/>
    <w:rsid w:val="00061227"/>
    <w:rsid w:val="00061481"/>
    <w:rsid w:val="00061676"/>
    <w:rsid w:val="00061980"/>
    <w:rsid w:val="0006204C"/>
    <w:rsid w:val="00062439"/>
    <w:rsid w:val="000625B3"/>
    <w:rsid w:val="000627E3"/>
    <w:rsid w:val="0006290E"/>
    <w:rsid w:val="0006295E"/>
    <w:rsid w:val="00062CF0"/>
    <w:rsid w:val="00062E34"/>
    <w:rsid w:val="000631CB"/>
    <w:rsid w:val="00063508"/>
    <w:rsid w:val="00063756"/>
    <w:rsid w:val="00063DD5"/>
    <w:rsid w:val="00063DDE"/>
    <w:rsid w:val="00063E03"/>
    <w:rsid w:val="00063FF6"/>
    <w:rsid w:val="0006435B"/>
    <w:rsid w:val="00064591"/>
    <w:rsid w:val="00064756"/>
    <w:rsid w:val="000647F3"/>
    <w:rsid w:val="00064827"/>
    <w:rsid w:val="00064878"/>
    <w:rsid w:val="00064A52"/>
    <w:rsid w:val="00064A83"/>
    <w:rsid w:val="00064C4D"/>
    <w:rsid w:val="00065107"/>
    <w:rsid w:val="000655A6"/>
    <w:rsid w:val="000658FB"/>
    <w:rsid w:val="00065C74"/>
    <w:rsid w:val="00065CF7"/>
    <w:rsid w:val="00066084"/>
    <w:rsid w:val="000660EE"/>
    <w:rsid w:val="00066123"/>
    <w:rsid w:val="000661D5"/>
    <w:rsid w:val="0006633D"/>
    <w:rsid w:val="000664E5"/>
    <w:rsid w:val="00066631"/>
    <w:rsid w:val="00066645"/>
    <w:rsid w:val="000666F3"/>
    <w:rsid w:val="000668CD"/>
    <w:rsid w:val="0006690C"/>
    <w:rsid w:val="00066C40"/>
    <w:rsid w:val="00066ED6"/>
    <w:rsid w:val="00066F80"/>
    <w:rsid w:val="00067332"/>
    <w:rsid w:val="0006762C"/>
    <w:rsid w:val="0006764D"/>
    <w:rsid w:val="00067669"/>
    <w:rsid w:val="000676BB"/>
    <w:rsid w:val="00067824"/>
    <w:rsid w:val="00067E4C"/>
    <w:rsid w:val="00070014"/>
    <w:rsid w:val="00070163"/>
    <w:rsid w:val="000704A4"/>
    <w:rsid w:val="000704D1"/>
    <w:rsid w:val="000706AA"/>
    <w:rsid w:val="00070769"/>
    <w:rsid w:val="00070859"/>
    <w:rsid w:val="000708FF"/>
    <w:rsid w:val="00070947"/>
    <w:rsid w:val="00070B8B"/>
    <w:rsid w:val="00070D84"/>
    <w:rsid w:val="0007103F"/>
    <w:rsid w:val="00071057"/>
    <w:rsid w:val="000710FB"/>
    <w:rsid w:val="0007117C"/>
    <w:rsid w:val="000713DF"/>
    <w:rsid w:val="0007145F"/>
    <w:rsid w:val="0007152A"/>
    <w:rsid w:val="0007186B"/>
    <w:rsid w:val="00071B9C"/>
    <w:rsid w:val="00071DD3"/>
    <w:rsid w:val="0007228B"/>
    <w:rsid w:val="0007230C"/>
    <w:rsid w:val="00072316"/>
    <w:rsid w:val="0007255E"/>
    <w:rsid w:val="000726A1"/>
    <w:rsid w:val="00072E77"/>
    <w:rsid w:val="00072E90"/>
    <w:rsid w:val="00072E9A"/>
    <w:rsid w:val="00073246"/>
    <w:rsid w:val="0007351E"/>
    <w:rsid w:val="00073A65"/>
    <w:rsid w:val="00073C2B"/>
    <w:rsid w:val="00073DAF"/>
    <w:rsid w:val="0007426F"/>
    <w:rsid w:val="00074389"/>
    <w:rsid w:val="00074553"/>
    <w:rsid w:val="00074B98"/>
    <w:rsid w:val="00074C60"/>
    <w:rsid w:val="00074E0E"/>
    <w:rsid w:val="00074F5B"/>
    <w:rsid w:val="00075661"/>
    <w:rsid w:val="00075725"/>
    <w:rsid w:val="000759CE"/>
    <w:rsid w:val="00075B09"/>
    <w:rsid w:val="00075BD1"/>
    <w:rsid w:val="00075CE4"/>
    <w:rsid w:val="00075EC7"/>
    <w:rsid w:val="000760B1"/>
    <w:rsid w:val="0007628F"/>
    <w:rsid w:val="000764F4"/>
    <w:rsid w:val="00076619"/>
    <w:rsid w:val="00076A94"/>
    <w:rsid w:val="00076C2C"/>
    <w:rsid w:val="000772A9"/>
    <w:rsid w:val="00077434"/>
    <w:rsid w:val="0007743E"/>
    <w:rsid w:val="0007748F"/>
    <w:rsid w:val="0007749B"/>
    <w:rsid w:val="000774D4"/>
    <w:rsid w:val="0007769E"/>
    <w:rsid w:val="00077796"/>
    <w:rsid w:val="00077802"/>
    <w:rsid w:val="0007787B"/>
    <w:rsid w:val="00077AFE"/>
    <w:rsid w:val="00077CF4"/>
    <w:rsid w:val="00077D1D"/>
    <w:rsid w:val="00077D51"/>
    <w:rsid w:val="00077EAD"/>
    <w:rsid w:val="00080287"/>
    <w:rsid w:val="00080294"/>
    <w:rsid w:val="000803A2"/>
    <w:rsid w:val="00080433"/>
    <w:rsid w:val="00080512"/>
    <w:rsid w:val="000808DA"/>
    <w:rsid w:val="00080B48"/>
    <w:rsid w:val="00080B9C"/>
    <w:rsid w:val="0008100A"/>
    <w:rsid w:val="00081258"/>
    <w:rsid w:val="00081493"/>
    <w:rsid w:val="000816B3"/>
    <w:rsid w:val="000817E3"/>
    <w:rsid w:val="00081A3B"/>
    <w:rsid w:val="00081E4A"/>
    <w:rsid w:val="00082087"/>
    <w:rsid w:val="000820BE"/>
    <w:rsid w:val="0008265E"/>
    <w:rsid w:val="000826BF"/>
    <w:rsid w:val="00082774"/>
    <w:rsid w:val="00082AE4"/>
    <w:rsid w:val="00082DCC"/>
    <w:rsid w:val="00082E14"/>
    <w:rsid w:val="00082ECD"/>
    <w:rsid w:val="00082F94"/>
    <w:rsid w:val="00082FD9"/>
    <w:rsid w:val="000830BB"/>
    <w:rsid w:val="000834D1"/>
    <w:rsid w:val="0008350B"/>
    <w:rsid w:val="0008379B"/>
    <w:rsid w:val="00083817"/>
    <w:rsid w:val="00083B22"/>
    <w:rsid w:val="00083C4D"/>
    <w:rsid w:val="00083C59"/>
    <w:rsid w:val="00083D00"/>
    <w:rsid w:val="00083D50"/>
    <w:rsid w:val="00083EA8"/>
    <w:rsid w:val="000843E6"/>
    <w:rsid w:val="0008464B"/>
    <w:rsid w:val="00084829"/>
    <w:rsid w:val="000850E4"/>
    <w:rsid w:val="000854AE"/>
    <w:rsid w:val="0008552D"/>
    <w:rsid w:val="00085716"/>
    <w:rsid w:val="00085A33"/>
    <w:rsid w:val="00085AFB"/>
    <w:rsid w:val="00085C44"/>
    <w:rsid w:val="00085CDA"/>
    <w:rsid w:val="00085CF3"/>
    <w:rsid w:val="00086332"/>
    <w:rsid w:val="000863A1"/>
    <w:rsid w:val="000865F4"/>
    <w:rsid w:val="000868ED"/>
    <w:rsid w:val="00086B01"/>
    <w:rsid w:val="00086C38"/>
    <w:rsid w:val="00086E5C"/>
    <w:rsid w:val="000870FA"/>
    <w:rsid w:val="000876ED"/>
    <w:rsid w:val="00087771"/>
    <w:rsid w:val="00087A48"/>
    <w:rsid w:val="00087E9A"/>
    <w:rsid w:val="00087F53"/>
    <w:rsid w:val="00087FD9"/>
    <w:rsid w:val="00090074"/>
    <w:rsid w:val="000900A1"/>
    <w:rsid w:val="000900E9"/>
    <w:rsid w:val="0009041B"/>
    <w:rsid w:val="000906C9"/>
    <w:rsid w:val="00090708"/>
    <w:rsid w:val="000909CD"/>
    <w:rsid w:val="00090C6C"/>
    <w:rsid w:val="00090DB4"/>
    <w:rsid w:val="00090DB8"/>
    <w:rsid w:val="00090DDE"/>
    <w:rsid w:val="00090F95"/>
    <w:rsid w:val="0009124F"/>
    <w:rsid w:val="00091300"/>
    <w:rsid w:val="000916F4"/>
    <w:rsid w:val="00091936"/>
    <w:rsid w:val="00091EC7"/>
    <w:rsid w:val="000920F6"/>
    <w:rsid w:val="00092149"/>
    <w:rsid w:val="00092789"/>
    <w:rsid w:val="000928E9"/>
    <w:rsid w:val="000929C5"/>
    <w:rsid w:val="00092BE8"/>
    <w:rsid w:val="00092C93"/>
    <w:rsid w:val="00092CA3"/>
    <w:rsid w:val="00092F1D"/>
    <w:rsid w:val="00092FFA"/>
    <w:rsid w:val="0009305A"/>
    <w:rsid w:val="00093672"/>
    <w:rsid w:val="00093865"/>
    <w:rsid w:val="00093983"/>
    <w:rsid w:val="00093A1B"/>
    <w:rsid w:val="00093A3A"/>
    <w:rsid w:val="00093D00"/>
    <w:rsid w:val="00093D4A"/>
    <w:rsid w:val="00093F98"/>
    <w:rsid w:val="00094086"/>
    <w:rsid w:val="00094205"/>
    <w:rsid w:val="00094242"/>
    <w:rsid w:val="000944D7"/>
    <w:rsid w:val="000953C5"/>
    <w:rsid w:val="00095807"/>
    <w:rsid w:val="00095C80"/>
    <w:rsid w:val="00095D2C"/>
    <w:rsid w:val="00095E61"/>
    <w:rsid w:val="00095EE0"/>
    <w:rsid w:val="00095EEC"/>
    <w:rsid w:val="00096367"/>
    <w:rsid w:val="00096375"/>
    <w:rsid w:val="00096601"/>
    <w:rsid w:val="00096983"/>
    <w:rsid w:val="00096AC1"/>
    <w:rsid w:val="00096B16"/>
    <w:rsid w:val="00096F06"/>
    <w:rsid w:val="00096FD5"/>
    <w:rsid w:val="00097024"/>
    <w:rsid w:val="00097470"/>
    <w:rsid w:val="000974B4"/>
    <w:rsid w:val="00097556"/>
    <w:rsid w:val="00097892"/>
    <w:rsid w:val="00097D0E"/>
    <w:rsid w:val="000A0335"/>
    <w:rsid w:val="000A03AD"/>
    <w:rsid w:val="000A07E3"/>
    <w:rsid w:val="000A0A5E"/>
    <w:rsid w:val="000A0D34"/>
    <w:rsid w:val="000A1435"/>
    <w:rsid w:val="000A168B"/>
    <w:rsid w:val="000A178F"/>
    <w:rsid w:val="000A184A"/>
    <w:rsid w:val="000A195F"/>
    <w:rsid w:val="000A1A5A"/>
    <w:rsid w:val="000A209D"/>
    <w:rsid w:val="000A2164"/>
    <w:rsid w:val="000A2302"/>
    <w:rsid w:val="000A23F5"/>
    <w:rsid w:val="000A27DF"/>
    <w:rsid w:val="000A27FD"/>
    <w:rsid w:val="000A28AF"/>
    <w:rsid w:val="000A2A7C"/>
    <w:rsid w:val="000A2D2E"/>
    <w:rsid w:val="000A2F48"/>
    <w:rsid w:val="000A33FD"/>
    <w:rsid w:val="000A3502"/>
    <w:rsid w:val="000A3699"/>
    <w:rsid w:val="000A3D4C"/>
    <w:rsid w:val="000A40B9"/>
    <w:rsid w:val="000A4170"/>
    <w:rsid w:val="000A4958"/>
    <w:rsid w:val="000A4C66"/>
    <w:rsid w:val="000A4DE7"/>
    <w:rsid w:val="000A51CA"/>
    <w:rsid w:val="000A53BA"/>
    <w:rsid w:val="000A5F46"/>
    <w:rsid w:val="000A604A"/>
    <w:rsid w:val="000A6054"/>
    <w:rsid w:val="000A60A3"/>
    <w:rsid w:val="000A62D1"/>
    <w:rsid w:val="000A6394"/>
    <w:rsid w:val="000A63B6"/>
    <w:rsid w:val="000A6CD2"/>
    <w:rsid w:val="000A6E84"/>
    <w:rsid w:val="000A6E9B"/>
    <w:rsid w:val="000A7147"/>
    <w:rsid w:val="000A776B"/>
    <w:rsid w:val="000A77C3"/>
    <w:rsid w:val="000A7801"/>
    <w:rsid w:val="000A7887"/>
    <w:rsid w:val="000A7D9E"/>
    <w:rsid w:val="000A7E76"/>
    <w:rsid w:val="000B000E"/>
    <w:rsid w:val="000B06F3"/>
    <w:rsid w:val="000B0A38"/>
    <w:rsid w:val="000B0B06"/>
    <w:rsid w:val="000B0E74"/>
    <w:rsid w:val="000B1165"/>
    <w:rsid w:val="000B11FD"/>
    <w:rsid w:val="000B12CF"/>
    <w:rsid w:val="000B1336"/>
    <w:rsid w:val="000B1711"/>
    <w:rsid w:val="000B1941"/>
    <w:rsid w:val="000B19A6"/>
    <w:rsid w:val="000B1C30"/>
    <w:rsid w:val="000B1F8F"/>
    <w:rsid w:val="000B1FA4"/>
    <w:rsid w:val="000B2274"/>
    <w:rsid w:val="000B22DC"/>
    <w:rsid w:val="000B242D"/>
    <w:rsid w:val="000B2588"/>
    <w:rsid w:val="000B29EC"/>
    <w:rsid w:val="000B2AC7"/>
    <w:rsid w:val="000B2C84"/>
    <w:rsid w:val="000B3477"/>
    <w:rsid w:val="000B37A8"/>
    <w:rsid w:val="000B3948"/>
    <w:rsid w:val="000B39DA"/>
    <w:rsid w:val="000B39EE"/>
    <w:rsid w:val="000B3A11"/>
    <w:rsid w:val="000B3FDE"/>
    <w:rsid w:val="000B42DD"/>
    <w:rsid w:val="000B440A"/>
    <w:rsid w:val="000B4A46"/>
    <w:rsid w:val="000B4B16"/>
    <w:rsid w:val="000B4C3F"/>
    <w:rsid w:val="000B4F69"/>
    <w:rsid w:val="000B5080"/>
    <w:rsid w:val="000B51AC"/>
    <w:rsid w:val="000B52FD"/>
    <w:rsid w:val="000B5AC0"/>
    <w:rsid w:val="000B5E4F"/>
    <w:rsid w:val="000B5E59"/>
    <w:rsid w:val="000B5F13"/>
    <w:rsid w:val="000B62E8"/>
    <w:rsid w:val="000B63BE"/>
    <w:rsid w:val="000B63F4"/>
    <w:rsid w:val="000B6415"/>
    <w:rsid w:val="000B654D"/>
    <w:rsid w:val="000B6892"/>
    <w:rsid w:val="000B6B7B"/>
    <w:rsid w:val="000B6C27"/>
    <w:rsid w:val="000B6DB7"/>
    <w:rsid w:val="000B6FBF"/>
    <w:rsid w:val="000B71A6"/>
    <w:rsid w:val="000B730D"/>
    <w:rsid w:val="000B744D"/>
    <w:rsid w:val="000B744E"/>
    <w:rsid w:val="000B76E4"/>
    <w:rsid w:val="000B76F1"/>
    <w:rsid w:val="000B780B"/>
    <w:rsid w:val="000B7905"/>
    <w:rsid w:val="000B799A"/>
    <w:rsid w:val="000B7BE7"/>
    <w:rsid w:val="000B7C0B"/>
    <w:rsid w:val="000B7CF6"/>
    <w:rsid w:val="000B7FED"/>
    <w:rsid w:val="000C006D"/>
    <w:rsid w:val="000C011F"/>
    <w:rsid w:val="000C0163"/>
    <w:rsid w:val="000C019D"/>
    <w:rsid w:val="000C0210"/>
    <w:rsid w:val="000C0241"/>
    <w:rsid w:val="000C038A"/>
    <w:rsid w:val="000C0433"/>
    <w:rsid w:val="000C0529"/>
    <w:rsid w:val="000C053A"/>
    <w:rsid w:val="000C05A7"/>
    <w:rsid w:val="000C0618"/>
    <w:rsid w:val="000C07F6"/>
    <w:rsid w:val="000C0899"/>
    <w:rsid w:val="000C0B8E"/>
    <w:rsid w:val="000C0CD9"/>
    <w:rsid w:val="000C0F63"/>
    <w:rsid w:val="000C1048"/>
    <w:rsid w:val="000C1083"/>
    <w:rsid w:val="000C1189"/>
    <w:rsid w:val="000C157F"/>
    <w:rsid w:val="000C17BC"/>
    <w:rsid w:val="000C183C"/>
    <w:rsid w:val="000C19B7"/>
    <w:rsid w:val="000C1D5C"/>
    <w:rsid w:val="000C2040"/>
    <w:rsid w:val="000C2783"/>
    <w:rsid w:val="000C2809"/>
    <w:rsid w:val="000C2944"/>
    <w:rsid w:val="000C2BCC"/>
    <w:rsid w:val="000C2C5D"/>
    <w:rsid w:val="000C303F"/>
    <w:rsid w:val="000C30FB"/>
    <w:rsid w:val="000C343A"/>
    <w:rsid w:val="000C3A7C"/>
    <w:rsid w:val="000C3FDA"/>
    <w:rsid w:val="000C44BA"/>
    <w:rsid w:val="000C451F"/>
    <w:rsid w:val="000C4554"/>
    <w:rsid w:val="000C46D9"/>
    <w:rsid w:val="000C4829"/>
    <w:rsid w:val="000C49FE"/>
    <w:rsid w:val="000C4E7C"/>
    <w:rsid w:val="000C4EB8"/>
    <w:rsid w:val="000C4F33"/>
    <w:rsid w:val="000C50E1"/>
    <w:rsid w:val="000C5402"/>
    <w:rsid w:val="000C56A6"/>
    <w:rsid w:val="000C5DF0"/>
    <w:rsid w:val="000C5E80"/>
    <w:rsid w:val="000C5EE3"/>
    <w:rsid w:val="000C5F94"/>
    <w:rsid w:val="000C6050"/>
    <w:rsid w:val="000C6100"/>
    <w:rsid w:val="000C6598"/>
    <w:rsid w:val="000C6654"/>
    <w:rsid w:val="000C68F6"/>
    <w:rsid w:val="000C6A30"/>
    <w:rsid w:val="000C6AD6"/>
    <w:rsid w:val="000C6BDF"/>
    <w:rsid w:val="000C717A"/>
    <w:rsid w:val="000C7315"/>
    <w:rsid w:val="000C7399"/>
    <w:rsid w:val="000C7493"/>
    <w:rsid w:val="000C75ED"/>
    <w:rsid w:val="000C7737"/>
    <w:rsid w:val="000C7810"/>
    <w:rsid w:val="000C7E28"/>
    <w:rsid w:val="000C7E4D"/>
    <w:rsid w:val="000D0081"/>
    <w:rsid w:val="000D00B4"/>
    <w:rsid w:val="000D04B9"/>
    <w:rsid w:val="000D05BC"/>
    <w:rsid w:val="000D05E7"/>
    <w:rsid w:val="000D06AF"/>
    <w:rsid w:val="000D07CA"/>
    <w:rsid w:val="000D0986"/>
    <w:rsid w:val="000D0F4D"/>
    <w:rsid w:val="000D1143"/>
    <w:rsid w:val="000D1174"/>
    <w:rsid w:val="000D1B18"/>
    <w:rsid w:val="000D1D15"/>
    <w:rsid w:val="000D217B"/>
    <w:rsid w:val="000D21D0"/>
    <w:rsid w:val="000D2242"/>
    <w:rsid w:val="000D25A3"/>
    <w:rsid w:val="000D2684"/>
    <w:rsid w:val="000D286B"/>
    <w:rsid w:val="000D2B1F"/>
    <w:rsid w:val="000D2B29"/>
    <w:rsid w:val="000D2BB9"/>
    <w:rsid w:val="000D2BFB"/>
    <w:rsid w:val="000D2C47"/>
    <w:rsid w:val="000D308E"/>
    <w:rsid w:val="000D344B"/>
    <w:rsid w:val="000D378A"/>
    <w:rsid w:val="000D38F1"/>
    <w:rsid w:val="000D3985"/>
    <w:rsid w:val="000D3D41"/>
    <w:rsid w:val="000D3EE3"/>
    <w:rsid w:val="000D3F2B"/>
    <w:rsid w:val="000D41D5"/>
    <w:rsid w:val="000D43E8"/>
    <w:rsid w:val="000D4C90"/>
    <w:rsid w:val="000D4D12"/>
    <w:rsid w:val="000D54FA"/>
    <w:rsid w:val="000D557A"/>
    <w:rsid w:val="000D5712"/>
    <w:rsid w:val="000D58AB"/>
    <w:rsid w:val="000D5A4C"/>
    <w:rsid w:val="000D5AA3"/>
    <w:rsid w:val="000D5C7A"/>
    <w:rsid w:val="000D5F1C"/>
    <w:rsid w:val="000D6437"/>
    <w:rsid w:val="000D6501"/>
    <w:rsid w:val="000D669D"/>
    <w:rsid w:val="000D66CA"/>
    <w:rsid w:val="000D679A"/>
    <w:rsid w:val="000D7022"/>
    <w:rsid w:val="000D72BD"/>
    <w:rsid w:val="000D7735"/>
    <w:rsid w:val="000D77A3"/>
    <w:rsid w:val="000D77BD"/>
    <w:rsid w:val="000D7A08"/>
    <w:rsid w:val="000D7C2E"/>
    <w:rsid w:val="000D7C35"/>
    <w:rsid w:val="000D7D91"/>
    <w:rsid w:val="000D7F1B"/>
    <w:rsid w:val="000E01EC"/>
    <w:rsid w:val="000E0350"/>
    <w:rsid w:val="000E05FF"/>
    <w:rsid w:val="000E08F8"/>
    <w:rsid w:val="000E0A21"/>
    <w:rsid w:val="000E0A42"/>
    <w:rsid w:val="000E0A9D"/>
    <w:rsid w:val="000E0B66"/>
    <w:rsid w:val="000E0E18"/>
    <w:rsid w:val="000E0F52"/>
    <w:rsid w:val="000E103A"/>
    <w:rsid w:val="000E10F1"/>
    <w:rsid w:val="000E12C3"/>
    <w:rsid w:val="000E15BF"/>
    <w:rsid w:val="000E1B79"/>
    <w:rsid w:val="000E1C3E"/>
    <w:rsid w:val="000E1C4F"/>
    <w:rsid w:val="000E1CAF"/>
    <w:rsid w:val="000E1E06"/>
    <w:rsid w:val="000E1EB6"/>
    <w:rsid w:val="000E1EC9"/>
    <w:rsid w:val="000E1F40"/>
    <w:rsid w:val="000E24F4"/>
    <w:rsid w:val="000E2573"/>
    <w:rsid w:val="000E25BF"/>
    <w:rsid w:val="000E2948"/>
    <w:rsid w:val="000E2A3E"/>
    <w:rsid w:val="000E2BBF"/>
    <w:rsid w:val="000E2CA8"/>
    <w:rsid w:val="000E30AF"/>
    <w:rsid w:val="000E3300"/>
    <w:rsid w:val="000E3311"/>
    <w:rsid w:val="000E3546"/>
    <w:rsid w:val="000E35AE"/>
    <w:rsid w:val="000E35CC"/>
    <w:rsid w:val="000E35DC"/>
    <w:rsid w:val="000E3647"/>
    <w:rsid w:val="000E378A"/>
    <w:rsid w:val="000E3848"/>
    <w:rsid w:val="000E3BE6"/>
    <w:rsid w:val="000E3C8E"/>
    <w:rsid w:val="000E3EAB"/>
    <w:rsid w:val="000E3F58"/>
    <w:rsid w:val="000E42F4"/>
    <w:rsid w:val="000E42F8"/>
    <w:rsid w:val="000E4678"/>
    <w:rsid w:val="000E4A1F"/>
    <w:rsid w:val="000E4BC9"/>
    <w:rsid w:val="000E4C11"/>
    <w:rsid w:val="000E4EA9"/>
    <w:rsid w:val="000E535B"/>
    <w:rsid w:val="000E550B"/>
    <w:rsid w:val="000E55AD"/>
    <w:rsid w:val="000E5A30"/>
    <w:rsid w:val="000E5C0F"/>
    <w:rsid w:val="000E630F"/>
    <w:rsid w:val="000E6625"/>
    <w:rsid w:val="000E66B3"/>
    <w:rsid w:val="000E69FD"/>
    <w:rsid w:val="000E6A17"/>
    <w:rsid w:val="000E6AD2"/>
    <w:rsid w:val="000E6D40"/>
    <w:rsid w:val="000E6E48"/>
    <w:rsid w:val="000E748D"/>
    <w:rsid w:val="000E759C"/>
    <w:rsid w:val="000E770B"/>
    <w:rsid w:val="000E7942"/>
    <w:rsid w:val="000E7ABB"/>
    <w:rsid w:val="000E7B65"/>
    <w:rsid w:val="000E7C83"/>
    <w:rsid w:val="000E7F43"/>
    <w:rsid w:val="000F0741"/>
    <w:rsid w:val="000F07AB"/>
    <w:rsid w:val="000F093A"/>
    <w:rsid w:val="000F0BDF"/>
    <w:rsid w:val="000F0E47"/>
    <w:rsid w:val="000F14CC"/>
    <w:rsid w:val="000F17D5"/>
    <w:rsid w:val="000F1C87"/>
    <w:rsid w:val="000F1E24"/>
    <w:rsid w:val="000F1FAA"/>
    <w:rsid w:val="000F1FD1"/>
    <w:rsid w:val="000F2113"/>
    <w:rsid w:val="000F2958"/>
    <w:rsid w:val="000F2A63"/>
    <w:rsid w:val="000F2B5F"/>
    <w:rsid w:val="000F2D13"/>
    <w:rsid w:val="000F2D94"/>
    <w:rsid w:val="000F2E2C"/>
    <w:rsid w:val="000F2E63"/>
    <w:rsid w:val="000F30DC"/>
    <w:rsid w:val="000F318F"/>
    <w:rsid w:val="000F327E"/>
    <w:rsid w:val="000F33E0"/>
    <w:rsid w:val="000F3952"/>
    <w:rsid w:val="000F3A41"/>
    <w:rsid w:val="000F3B47"/>
    <w:rsid w:val="000F3BD4"/>
    <w:rsid w:val="000F3E18"/>
    <w:rsid w:val="000F3EF8"/>
    <w:rsid w:val="000F4034"/>
    <w:rsid w:val="000F4598"/>
    <w:rsid w:val="000F464D"/>
    <w:rsid w:val="000F46A5"/>
    <w:rsid w:val="000F48A5"/>
    <w:rsid w:val="000F4BF8"/>
    <w:rsid w:val="000F4E77"/>
    <w:rsid w:val="000F4FCB"/>
    <w:rsid w:val="000F53E9"/>
    <w:rsid w:val="000F54BC"/>
    <w:rsid w:val="000F55B9"/>
    <w:rsid w:val="000F597F"/>
    <w:rsid w:val="000F5A19"/>
    <w:rsid w:val="000F5B77"/>
    <w:rsid w:val="000F5D28"/>
    <w:rsid w:val="000F5EAE"/>
    <w:rsid w:val="000F5FE2"/>
    <w:rsid w:val="000F6132"/>
    <w:rsid w:val="000F621E"/>
    <w:rsid w:val="000F62FB"/>
    <w:rsid w:val="000F65D0"/>
    <w:rsid w:val="000F689E"/>
    <w:rsid w:val="000F6936"/>
    <w:rsid w:val="000F6A00"/>
    <w:rsid w:val="000F6C17"/>
    <w:rsid w:val="000F740A"/>
    <w:rsid w:val="000F760B"/>
    <w:rsid w:val="000F76B1"/>
    <w:rsid w:val="000F7D20"/>
    <w:rsid w:val="000F7D39"/>
    <w:rsid w:val="00100085"/>
    <w:rsid w:val="00100624"/>
    <w:rsid w:val="00100B70"/>
    <w:rsid w:val="00100C97"/>
    <w:rsid w:val="00100CE3"/>
    <w:rsid w:val="00100EB4"/>
    <w:rsid w:val="00100F99"/>
    <w:rsid w:val="00100FFE"/>
    <w:rsid w:val="00101023"/>
    <w:rsid w:val="00101062"/>
    <w:rsid w:val="001011DB"/>
    <w:rsid w:val="001012F6"/>
    <w:rsid w:val="00101705"/>
    <w:rsid w:val="00101865"/>
    <w:rsid w:val="001018E9"/>
    <w:rsid w:val="00101BA2"/>
    <w:rsid w:val="00101E4C"/>
    <w:rsid w:val="001022F4"/>
    <w:rsid w:val="001025FB"/>
    <w:rsid w:val="00102727"/>
    <w:rsid w:val="001027CB"/>
    <w:rsid w:val="001028D0"/>
    <w:rsid w:val="00102905"/>
    <w:rsid w:val="00102B18"/>
    <w:rsid w:val="00103451"/>
    <w:rsid w:val="00103455"/>
    <w:rsid w:val="001034AE"/>
    <w:rsid w:val="001034E1"/>
    <w:rsid w:val="00103671"/>
    <w:rsid w:val="00103896"/>
    <w:rsid w:val="00103DE8"/>
    <w:rsid w:val="00103EED"/>
    <w:rsid w:val="00104200"/>
    <w:rsid w:val="0010457E"/>
    <w:rsid w:val="001046FA"/>
    <w:rsid w:val="001048B2"/>
    <w:rsid w:val="0010494A"/>
    <w:rsid w:val="00104B3F"/>
    <w:rsid w:val="00104E9F"/>
    <w:rsid w:val="001050BC"/>
    <w:rsid w:val="001051B2"/>
    <w:rsid w:val="001051D1"/>
    <w:rsid w:val="00105207"/>
    <w:rsid w:val="001053C3"/>
    <w:rsid w:val="00105485"/>
    <w:rsid w:val="00105703"/>
    <w:rsid w:val="00105CAA"/>
    <w:rsid w:val="00105D08"/>
    <w:rsid w:val="00105EE6"/>
    <w:rsid w:val="00106090"/>
    <w:rsid w:val="001067F1"/>
    <w:rsid w:val="00106A25"/>
    <w:rsid w:val="00106BD9"/>
    <w:rsid w:val="001071AA"/>
    <w:rsid w:val="001071C7"/>
    <w:rsid w:val="001072E9"/>
    <w:rsid w:val="00107B4D"/>
    <w:rsid w:val="00107CFF"/>
    <w:rsid w:val="00110426"/>
    <w:rsid w:val="0011074B"/>
    <w:rsid w:val="00110757"/>
    <w:rsid w:val="0011084F"/>
    <w:rsid w:val="00110AAD"/>
    <w:rsid w:val="00110C4F"/>
    <w:rsid w:val="00110CBF"/>
    <w:rsid w:val="00110DBE"/>
    <w:rsid w:val="00111052"/>
    <w:rsid w:val="00111206"/>
    <w:rsid w:val="0011122D"/>
    <w:rsid w:val="001112BE"/>
    <w:rsid w:val="0011160A"/>
    <w:rsid w:val="0011168B"/>
    <w:rsid w:val="00111D3D"/>
    <w:rsid w:val="00111D52"/>
    <w:rsid w:val="00111D57"/>
    <w:rsid w:val="001120C9"/>
    <w:rsid w:val="00112234"/>
    <w:rsid w:val="001125FA"/>
    <w:rsid w:val="001126E2"/>
    <w:rsid w:val="00112899"/>
    <w:rsid w:val="0011297B"/>
    <w:rsid w:val="00112A3B"/>
    <w:rsid w:val="00112B89"/>
    <w:rsid w:val="00112E11"/>
    <w:rsid w:val="001131DD"/>
    <w:rsid w:val="0011322F"/>
    <w:rsid w:val="0011358A"/>
    <w:rsid w:val="00113825"/>
    <w:rsid w:val="00113B6C"/>
    <w:rsid w:val="00113C57"/>
    <w:rsid w:val="00113CDA"/>
    <w:rsid w:val="00113FED"/>
    <w:rsid w:val="001141A5"/>
    <w:rsid w:val="001141C4"/>
    <w:rsid w:val="001143F6"/>
    <w:rsid w:val="00114637"/>
    <w:rsid w:val="0011494A"/>
    <w:rsid w:val="00114950"/>
    <w:rsid w:val="00114C36"/>
    <w:rsid w:val="00114CB9"/>
    <w:rsid w:val="00114E60"/>
    <w:rsid w:val="00114E83"/>
    <w:rsid w:val="00114F9F"/>
    <w:rsid w:val="00115024"/>
    <w:rsid w:val="001151D7"/>
    <w:rsid w:val="00115BF0"/>
    <w:rsid w:val="00115D23"/>
    <w:rsid w:val="00115F71"/>
    <w:rsid w:val="00115FEF"/>
    <w:rsid w:val="001161CF"/>
    <w:rsid w:val="00116356"/>
    <w:rsid w:val="001163BA"/>
    <w:rsid w:val="00116683"/>
    <w:rsid w:val="00116760"/>
    <w:rsid w:val="00116A54"/>
    <w:rsid w:val="00116F40"/>
    <w:rsid w:val="001171F5"/>
    <w:rsid w:val="001172DB"/>
    <w:rsid w:val="00117374"/>
    <w:rsid w:val="00117EB2"/>
    <w:rsid w:val="00117F77"/>
    <w:rsid w:val="00120204"/>
    <w:rsid w:val="00120609"/>
    <w:rsid w:val="00121064"/>
    <w:rsid w:val="0012109E"/>
    <w:rsid w:val="00121239"/>
    <w:rsid w:val="0012124F"/>
    <w:rsid w:val="00121265"/>
    <w:rsid w:val="001212B2"/>
    <w:rsid w:val="00121506"/>
    <w:rsid w:val="00121614"/>
    <w:rsid w:val="0012187F"/>
    <w:rsid w:val="00121EE7"/>
    <w:rsid w:val="0012202A"/>
    <w:rsid w:val="001220B7"/>
    <w:rsid w:val="001224DE"/>
    <w:rsid w:val="00122531"/>
    <w:rsid w:val="001225C3"/>
    <w:rsid w:val="0012287B"/>
    <w:rsid w:val="00122A86"/>
    <w:rsid w:val="00122A9A"/>
    <w:rsid w:val="00122AE0"/>
    <w:rsid w:val="00122D2C"/>
    <w:rsid w:val="00122FA7"/>
    <w:rsid w:val="00122FC7"/>
    <w:rsid w:val="001231DA"/>
    <w:rsid w:val="00123AFB"/>
    <w:rsid w:val="00123B0F"/>
    <w:rsid w:val="00123C02"/>
    <w:rsid w:val="00123C3E"/>
    <w:rsid w:val="00123E0B"/>
    <w:rsid w:val="00123ECF"/>
    <w:rsid w:val="00123FB4"/>
    <w:rsid w:val="00124158"/>
    <w:rsid w:val="00124159"/>
    <w:rsid w:val="0012415A"/>
    <w:rsid w:val="001242DA"/>
    <w:rsid w:val="001244D9"/>
    <w:rsid w:val="001245C2"/>
    <w:rsid w:val="00124B49"/>
    <w:rsid w:val="001252EF"/>
    <w:rsid w:val="0012563B"/>
    <w:rsid w:val="0012568C"/>
    <w:rsid w:val="00125BED"/>
    <w:rsid w:val="00125C59"/>
    <w:rsid w:val="001260B6"/>
    <w:rsid w:val="00126318"/>
    <w:rsid w:val="0012638D"/>
    <w:rsid w:val="00126517"/>
    <w:rsid w:val="00126575"/>
    <w:rsid w:val="001265CD"/>
    <w:rsid w:val="0012677F"/>
    <w:rsid w:val="001267FC"/>
    <w:rsid w:val="0012686B"/>
    <w:rsid w:val="00126900"/>
    <w:rsid w:val="00126B77"/>
    <w:rsid w:val="00126DA1"/>
    <w:rsid w:val="00126DEF"/>
    <w:rsid w:val="00126F27"/>
    <w:rsid w:val="001272E1"/>
    <w:rsid w:val="001274DA"/>
    <w:rsid w:val="00127C1F"/>
    <w:rsid w:val="00130254"/>
    <w:rsid w:val="001302C8"/>
    <w:rsid w:val="0013040E"/>
    <w:rsid w:val="0013042E"/>
    <w:rsid w:val="00130466"/>
    <w:rsid w:val="0013054D"/>
    <w:rsid w:val="0013073C"/>
    <w:rsid w:val="00130883"/>
    <w:rsid w:val="001308FC"/>
    <w:rsid w:val="00130946"/>
    <w:rsid w:val="00130A2A"/>
    <w:rsid w:val="00130EFC"/>
    <w:rsid w:val="00130F0A"/>
    <w:rsid w:val="0013171E"/>
    <w:rsid w:val="001317B3"/>
    <w:rsid w:val="00132254"/>
    <w:rsid w:val="001323C1"/>
    <w:rsid w:val="001325B0"/>
    <w:rsid w:val="00132924"/>
    <w:rsid w:val="00132A05"/>
    <w:rsid w:val="00132E99"/>
    <w:rsid w:val="00133681"/>
    <w:rsid w:val="0013370D"/>
    <w:rsid w:val="001338EA"/>
    <w:rsid w:val="001339BF"/>
    <w:rsid w:val="00133E67"/>
    <w:rsid w:val="00134129"/>
    <w:rsid w:val="00134397"/>
    <w:rsid w:val="00134557"/>
    <w:rsid w:val="001347B8"/>
    <w:rsid w:val="00134885"/>
    <w:rsid w:val="001348D6"/>
    <w:rsid w:val="00134BDC"/>
    <w:rsid w:val="00134CDE"/>
    <w:rsid w:val="00134F23"/>
    <w:rsid w:val="0013519B"/>
    <w:rsid w:val="00135CFE"/>
    <w:rsid w:val="00135D25"/>
    <w:rsid w:val="0013630E"/>
    <w:rsid w:val="00136356"/>
    <w:rsid w:val="0013645B"/>
    <w:rsid w:val="001364C9"/>
    <w:rsid w:val="001364F0"/>
    <w:rsid w:val="001369AB"/>
    <w:rsid w:val="00136C31"/>
    <w:rsid w:val="00136C92"/>
    <w:rsid w:val="00136D43"/>
    <w:rsid w:val="00136FF4"/>
    <w:rsid w:val="001371FA"/>
    <w:rsid w:val="00137362"/>
    <w:rsid w:val="001373DF"/>
    <w:rsid w:val="001374E8"/>
    <w:rsid w:val="0013766D"/>
    <w:rsid w:val="0013784A"/>
    <w:rsid w:val="00137AD4"/>
    <w:rsid w:val="00137D3B"/>
    <w:rsid w:val="00137D47"/>
    <w:rsid w:val="00137F24"/>
    <w:rsid w:val="00137F46"/>
    <w:rsid w:val="00140409"/>
    <w:rsid w:val="00140554"/>
    <w:rsid w:val="0014057C"/>
    <w:rsid w:val="00140A3E"/>
    <w:rsid w:val="00140A8D"/>
    <w:rsid w:val="00140ADE"/>
    <w:rsid w:val="00140B1D"/>
    <w:rsid w:val="00140BB7"/>
    <w:rsid w:val="00140F0B"/>
    <w:rsid w:val="00141293"/>
    <w:rsid w:val="00141710"/>
    <w:rsid w:val="00141F58"/>
    <w:rsid w:val="00141FD8"/>
    <w:rsid w:val="00142286"/>
    <w:rsid w:val="001422B8"/>
    <w:rsid w:val="00142545"/>
    <w:rsid w:val="00142729"/>
    <w:rsid w:val="00142838"/>
    <w:rsid w:val="001428F9"/>
    <w:rsid w:val="00142A88"/>
    <w:rsid w:val="00142A9B"/>
    <w:rsid w:val="00142BAE"/>
    <w:rsid w:val="00142DE5"/>
    <w:rsid w:val="00143441"/>
    <w:rsid w:val="00143527"/>
    <w:rsid w:val="001437F6"/>
    <w:rsid w:val="00143837"/>
    <w:rsid w:val="00144012"/>
    <w:rsid w:val="00144B5F"/>
    <w:rsid w:val="00144C6A"/>
    <w:rsid w:val="0014502C"/>
    <w:rsid w:val="001455DE"/>
    <w:rsid w:val="001456D8"/>
    <w:rsid w:val="00145838"/>
    <w:rsid w:val="00145A6F"/>
    <w:rsid w:val="00145C8B"/>
    <w:rsid w:val="00145CD2"/>
    <w:rsid w:val="00145D43"/>
    <w:rsid w:val="00145ECB"/>
    <w:rsid w:val="00145EE5"/>
    <w:rsid w:val="00146A25"/>
    <w:rsid w:val="00146A2F"/>
    <w:rsid w:val="00146C34"/>
    <w:rsid w:val="00147114"/>
    <w:rsid w:val="0014739A"/>
    <w:rsid w:val="001473C7"/>
    <w:rsid w:val="00147F04"/>
    <w:rsid w:val="00150266"/>
    <w:rsid w:val="001503A1"/>
    <w:rsid w:val="0015041E"/>
    <w:rsid w:val="001506E6"/>
    <w:rsid w:val="00150A47"/>
    <w:rsid w:val="00150F6F"/>
    <w:rsid w:val="001510A0"/>
    <w:rsid w:val="001510A8"/>
    <w:rsid w:val="00151167"/>
    <w:rsid w:val="001513FD"/>
    <w:rsid w:val="00151481"/>
    <w:rsid w:val="001516D4"/>
    <w:rsid w:val="00151C9B"/>
    <w:rsid w:val="00152015"/>
    <w:rsid w:val="0015203F"/>
    <w:rsid w:val="001522A3"/>
    <w:rsid w:val="001524CD"/>
    <w:rsid w:val="00152629"/>
    <w:rsid w:val="00152673"/>
    <w:rsid w:val="00152721"/>
    <w:rsid w:val="001529DE"/>
    <w:rsid w:val="00152F09"/>
    <w:rsid w:val="00152FD3"/>
    <w:rsid w:val="001535DA"/>
    <w:rsid w:val="001535F2"/>
    <w:rsid w:val="00153734"/>
    <w:rsid w:val="0015389C"/>
    <w:rsid w:val="001538BE"/>
    <w:rsid w:val="001539FC"/>
    <w:rsid w:val="00153B27"/>
    <w:rsid w:val="00153BC9"/>
    <w:rsid w:val="00153CFB"/>
    <w:rsid w:val="00154271"/>
    <w:rsid w:val="001542AE"/>
    <w:rsid w:val="001544F4"/>
    <w:rsid w:val="001545F5"/>
    <w:rsid w:val="00154FBC"/>
    <w:rsid w:val="001550E8"/>
    <w:rsid w:val="0015552A"/>
    <w:rsid w:val="00155A72"/>
    <w:rsid w:val="0015611D"/>
    <w:rsid w:val="0015671B"/>
    <w:rsid w:val="0015676D"/>
    <w:rsid w:val="00156A47"/>
    <w:rsid w:val="00156B95"/>
    <w:rsid w:val="00156D01"/>
    <w:rsid w:val="00156D78"/>
    <w:rsid w:val="00156E87"/>
    <w:rsid w:val="0015715E"/>
    <w:rsid w:val="001576D6"/>
    <w:rsid w:val="0015770E"/>
    <w:rsid w:val="00157C78"/>
    <w:rsid w:val="00157FB1"/>
    <w:rsid w:val="0016006D"/>
    <w:rsid w:val="001602C6"/>
    <w:rsid w:val="00160412"/>
    <w:rsid w:val="00160642"/>
    <w:rsid w:val="001606F7"/>
    <w:rsid w:val="0016083A"/>
    <w:rsid w:val="00160B04"/>
    <w:rsid w:val="00160C0B"/>
    <w:rsid w:val="00160C9B"/>
    <w:rsid w:val="00160F6B"/>
    <w:rsid w:val="0016100A"/>
    <w:rsid w:val="001610A9"/>
    <w:rsid w:val="001613A1"/>
    <w:rsid w:val="00161684"/>
    <w:rsid w:val="00161685"/>
    <w:rsid w:val="00161746"/>
    <w:rsid w:val="0016177E"/>
    <w:rsid w:val="00161810"/>
    <w:rsid w:val="001618EB"/>
    <w:rsid w:val="0016193E"/>
    <w:rsid w:val="00161A13"/>
    <w:rsid w:val="0016200C"/>
    <w:rsid w:val="0016246C"/>
    <w:rsid w:val="00162658"/>
    <w:rsid w:val="0016265E"/>
    <w:rsid w:val="00162F1F"/>
    <w:rsid w:val="0016340E"/>
    <w:rsid w:val="00163435"/>
    <w:rsid w:val="0016346D"/>
    <w:rsid w:val="001634A6"/>
    <w:rsid w:val="0016377F"/>
    <w:rsid w:val="00163945"/>
    <w:rsid w:val="001646C5"/>
    <w:rsid w:val="001647A5"/>
    <w:rsid w:val="00164B34"/>
    <w:rsid w:val="00164CF8"/>
    <w:rsid w:val="00164D2D"/>
    <w:rsid w:val="00165639"/>
    <w:rsid w:val="00165671"/>
    <w:rsid w:val="001657A0"/>
    <w:rsid w:val="00165A07"/>
    <w:rsid w:val="00165A75"/>
    <w:rsid w:val="00165B54"/>
    <w:rsid w:val="00165DBD"/>
    <w:rsid w:val="001660E9"/>
    <w:rsid w:val="0016663C"/>
    <w:rsid w:val="0016664D"/>
    <w:rsid w:val="00166762"/>
    <w:rsid w:val="0016694C"/>
    <w:rsid w:val="00166C04"/>
    <w:rsid w:val="00166F6F"/>
    <w:rsid w:val="0016704B"/>
    <w:rsid w:val="001671F9"/>
    <w:rsid w:val="001672BC"/>
    <w:rsid w:val="00167849"/>
    <w:rsid w:val="001678E4"/>
    <w:rsid w:val="00167A48"/>
    <w:rsid w:val="00167A7B"/>
    <w:rsid w:val="00167BFF"/>
    <w:rsid w:val="00167C26"/>
    <w:rsid w:val="00167FA9"/>
    <w:rsid w:val="001702FB"/>
    <w:rsid w:val="00170633"/>
    <w:rsid w:val="0017071F"/>
    <w:rsid w:val="0017085D"/>
    <w:rsid w:val="00170AD8"/>
    <w:rsid w:val="00170B72"/>
    <w:rsid w:val="00170E44"/>
    <w:rsid w:val="0017141D"/>
    <w:rsid w:val="0017151E"/>
    <w:rsid w:val="001715ED"/>
    <w:rsid w:val="001716CA"/>
    <w:rsid w:val="0017185A"/>
    <w:rsid w:val="00171A08"/>
    <w:rsid w:val="00171A7D"/>
    <w:rsid w:val="00171E5C"/>
    <w:rsid w:val="0017217D"/>
    <w:rsid w:val="0017234E"/>
    <w:rsid w:val="001724AA"/>
    <w:rsid w:val="001726E5"/>
    <w:rsid w:val="0017275E"/>
    <w:rsid w:val="00172C7C"/>
    <w:rsid w:val="00172F28"/>
    <w:rsid w:val="00172F7F"/>
    <w:rsid w:val="001735AF"/>
    <w:rsid w:val="00173614"/>
    <w:rsid w:val="001737EE"/>
    <w:rsid w:val="00173D77"/>
    <w:rsid w:val="00173E4B"/>
    <w:rsid w:val="00173E6D"/>
    <w:rsid w:val="00173EA3"/>
    <w:rsid w:val="00173FC0"/>
    <w:rsid w:val="001740C8"/>
    <w:rsid w:val="00174250"/>
    <w:rsid w:val="001744A2"/>
    <w:rsid w:val="00174658"/>
    <w:rsid w:val="0017465A"/>
    <w:rsid w:val="00174857"/>
    <w:rsid w:val="0017493E"/>
    <w:rsid w:val="00174ABF"/>
    <w:rsid w:val="00174DEC"/>
    <w:rsid w:val="001750CB"/>
    <w:rsid w:val="001754A5"/>
    <w:rsid w:val="00175A98"/>
    <w:rsid w:val="00176141"/>
    <w:rsid w:val="0017617E"/>
    <w:rsid w:val="001761CA"/>
    <w:rsid w:val="001764C3"/>
    <w:rsid w:val="00176AF3"/>
    <w:rsid w:val="00176EE3"/>
    <w:rsid w:val="001775F2"/>
    <w:rsid w:val="00177706"/>
    <w:rsid w:val="00177724"/>
    <w:rsid w:val="00177970"/>
    <w:rsid w:val="00177A7D"/>
    <w:rsid w:val="001800E9"/>
    <w:rsid w:val="001801D9"/>
    <w:rsid w:val="00180236"/>
    <w:rsid w:val="0018069D"/>
    <w:rsid w:val="001809C2"/>
    <w:rsid w:val="00180B6B"/>
    <w:rsid w:val="00180CCE"/>
    <w:rsid w:val="0018102B"/>
    <w:rsid w:val="0018131C"/>
    <w:rsid w:val="0018131E"/>
    <w:rsid w:val="001814A9"/>
    <w:rsid w:val="001814EB"/>
    <w:rsid w:val="001816D9"/>
    <w:rsid w:val="001817FB"/>
    <w:rsid w:val="001819A7"/>
    <w:rsid w:val="001819B7"/>
    <w:rsid w:val="00181E1E"/>
    <w:rsid w:val="00181E95"/>
    <w:rsid w:val="00182042"/>
    <w:rsid w:val="0018209C"/>
    <w:rsid w:val="0018295A"/>
    <w:rsid w:val="00182B5E"/>
    <w:rsid w:val="00182C8D"/>
    <w:rsid w:val="00182CE8"/>
    <w:rsid w:val="00182F51"/>
    <w:rsid w:val="00183091"/>
    <w:rsid w:val="0018338F"/>
    <w:rsid w:val="001833DF"/>
    <w:rsid w:val="001836D7"/>
    <w:rsid w:val="00183AA7"/>
    <w:rsid w:val="00184452"/>
    <w:rsid w:val="0018468A"/>
    <w:rsid w:val="001847AC"/>
    <w:rsid w:val="00184936"/>
    <w:rsid w:val="00184B27"/>
    <w:rsid w:val="00184CEE"/>
    <w:rsid w:val="00184E4D"/>
    <w:rsid w:val="00184EE0"/>
    <w:rsid w:val="0018540C"/>
    <w:rsid w:val="00185666"/>
    <w:rsid w:val="001856CE"/>
    <w:rsid w:val="001857DE"/>
    <w:rsid w:val="001858EA"/>
    <w:rsid w:val="001858F3"/>
    <w:rsid w:val="001859C4"/>
    <w:rsid w:val="00185A10"/>
    <w:rsid w:val="00185C88"/>
    <w:rsid w:val="00185FD5"/>
    <w:rsid w:val="00186101"/>
    <w:rsid w:val="00186162"/>
    <w:rsid w:val="001862F3"/>
    <w:rsid w:val="0018630F"/>
    <w:rsid w:val="001863B3"/>
    <w:rsid w:val="00186512"/>
    <w:rsid w:val="0018654E"/>
    <w:rsid w:val="001868FD"/>
    <w:rsid w:val="00186972"/>
    <w:rsid w:val="00186ADA"/>
    <w:rsid w:val="00186CD2"/>
    <w:rsid w:val="0018706C"/>
    <w:rsid w:val="00187715"/>
    <w:rsid w:val="0018776A"/>
    <w:rsid w:val="00187A42"/>
    <w:rsid w:val="00187BA4"/>
    <w:rsid w:val="00187BB6"/>
    <w:rsid w:val="00187DBE"/>
    <w:rsid w:val="00187E43"/>
    <w:rsid w:val="00187ED9"/>
    <w:rsid w:val="0019047C"/>
    <w:rsid w:val="001905AC"/>
    <w:rsid w:val="001907E9"/>
    <w:rsid w:val="001909FF"/>
    <w:rsid w:val="00190AB7"/>
    <w:rsid w:val="00190AEC"/>
    <w:rsid w:val="00190C04"/>
    <w:rsid w:val="00190C8C"/>
    <w:rsid w:val="00190DD0"/>
    <w:rsid w:val="0019113B"/>
    <w:rsid w:val="00191164"/>
    <w:rsid w:val="001916F8"/>
    <w:rsid w:val="0019180B"/>
    <w:rsid w:val="00191A09"/>
    <w:rsid w:val="00191AEE"/>
    <w:rsid w:val="001921FC"/>
    <w:rsid w:val="001922B3"/>
    <w:rsid w:val="001923E7"/>
    <w:rsid w:val="00192765"/>
    <w:rsid w:val="00192951"/>
    <w:rsid w:val="00192C46"/>
    <w:rsid w:val="00193043"/>
    <w:rsid w:val="001931A6"/>
    <w:rsid w:val="001933DA"/>
    <w:rsid w:val="00193D6C"/>
    <w:rsid w:val="001940B1"/>
    <w:rsid w:val="001942E0"/>
    <w:rsid w:val="0019434C"/>
    <w:rsid w:val="0019464A"/>
    <w:rsid w:val="0019473F"/>
    <w:rsid w:val="0019485F"/>
    <w:rsid w:val="00194B51"/>
    <w:rsid w:val="00194C2F"/>
    <w:rsid w:val="00194CB4"/>
    <w:rsid w:val="001951D0"/>
    <w:rsid w:val="00195560"/>
    <w:rsid w:val="001957D6"/>
    <w:rsid w:val="00195801"/>
    <w:rsid w:val="0019588D"/>
    <w:rsid w:val="00195A5B"/>
    <w:rsid w:val="00195A73"/>
    <w:rsid w:val="00195BD7"/>
    <w:rsid w:val="00195D5C"/>
    <w:rsid w:val="001960B7"/>
    <w:rsid w:val="00196148"/>
    <w:rsid w:val="001961FA"/>
    <w:rsid w:val="001963F6"/>
    <w:rsid w:val="0019641F"/>
    <w:rsid w:val="00196970"/>
    <w:rsid w:val="00196B1F"/>
    <w:rsid w:val="00196C4A"/>
    <w:rsid w:val="00196C86"/>
    <w:rsid w:val="00196CF0"/>
    <w:rsid w:val="00196EE9"/>
    <w:rsid w:val="00197352"/>
    <w:rsid w:val="00197366"/>
    <w:rsid w:val="001976FF"/>
    <w:rsid w:val="00197806"/>
    <w:rsid w:val="00197DC6"/>
    <w:rsid w:val="001A05F8"/>
    <w:rsid w:val="001A079E"/>
    <w:rsid w:val="001A07F9"/>
    <w:rsid w:val="001A08B3"/>
    <w:rsid w:val="001A0C93"/>
    <w:rsid w:val="001A0E08"/>
    <w:rsid w:val="001A0F54"/>
    <w:rsid w:val="001A10B7"/>
    <w:rsid w:val="001A12B7"/>
    <w:rsid w:val="001A14E0"/>
    <w:rsid w:val="001A15F9"/>
    <w:rsid w:val="001A1DD7"/>
    <w:rsid w:val="001A211E"/>
    <w:rsid w:val="001A241B"/>
    <w:rsid w:val="001A2671"/>
    <w:rsid w:val="001A26B1"/>
    <w:rsid w:val="001A26F8"/>
    <w:rsid w:val="001A28F5"/>
    <w:rsid w:val="001A2B1C"/>
    <w:rsid w:val="001A2B7D"/>
    <w:rsid w:val="001A3375"/>
    <w:rsid w:val="001A34DD"/>
    <w:rsid w:val="001A3589"/>
    <w:rsid w:val="001A35E8"/>
    <w:rsid w:val="001A36D2"/>
    <w:rsid w:val="001A36DD"/>
    <w:rsid w:val="001A3781"/>
    <w:rsid w:val="001A3A9F"/>
    <w:rsid w:val="001A3AF1"/>
    <w:rsid w:val="001A3BB9"/>
    <w:rsid w:val="001A3BE9"/>
    <w:rsid w:val="001A41DC"/>
    <w:rsid w:val="001A420C"/>
    <w:rsid w:val="001A4381"/>
    <w:rsid w:val="001A4517"/>
    <w:rsid w:val="001A486C"/>
    <w:rsid w:val="001A48C9"/>
    <w:rsid w:val="001A4F3B"/>
    <w:rsid w:val="001A523E"/>
    <w:rsid w:val="001A533E"/>
    <w:rsid w:val="001A542B"/>
    <w:rsid w:val="001A581F"/>
    <w:rsid w:val="001A602F"/>
    <w:rsid w:val="001A65BE"/>
    <w:rsid w:val="001A66BA"/>
    <w:rsid w:val="001A67AD"/>
    <w:rsid w:val="001A67E1"/>
    <w:rsid w:val="001A6C1C"/>
    <w:rsid w:val="001A6F38"/>
    <w:rsid w:val="001A6FDE"/>
    <w:rsid w:val="001A7149"/>
    <w:rsid w:val="001A7276"/>
    <w:rsid w:val="001A74F7"/>
    <w:rsid w:val="001A758B"/>
    <w:rsid w:val="001A7892"/>
    <w:rsid w:val="001A7A74"/>
    <w:rsid w:val="001A7B27"/>
    <w:rsid w:val="001A7B60"/>
    <w:rsid w:val="001A7B6B"/>
    <w:rsid w:val="001A7BBD"/>
    <w:rsid w:val="001A7CB1"/>
    <w:rsid w:val="001A7CCE"/>
    <w:rsid w:val="001A7D35"/>
    <w:rsid w:val="001A7FB2"/>
    <w:rsid w:val="001B00AA"/>
    <w:rsid w:val="001B0304"/>
    <w:rsid w:val="001B03E8"/>
    <w:rsid w:val="001B0BF4"/>
    <w:rsid w:val="001B0D1A"/>
    <w:rsid w:val="001B0D59"/>
    <w:rsid w:val="001B0FFC"/>
    <w:rsid w:val="001B10B7"/>
    <w:rsid w:val="001B1109"/>
    <w:rsid w:val="001B114D"/>
    <w:rsid w:val="001B158D"/>
    <w:rsid w:val="001B1593"/>
    <w:rsid w:val="001B191E"/>
    <w:rsid w:val="001B1A88"/>
    <w:rsid w:val="001B1B63"/>
    <w:rsid w:val="001B1D13"/>
    <w:rsid w:val="001B1E4D"/>
    <w:rsid w:val="001B222C"/>
    <w:rsid w:val="001B2508"/>
    <w:rsid w:val="001B28A4"/>
    <w:rsid w:val="001B2A23"/>
    <w:rsid w:val="001B2ADB"/>
    <w:rsid w:val="001B2C9D"/>
    <w:rsid w:val="001B2E87"/>
    <w:rsid w:val="001B2F91"/>
    <w:rsid w:val="001B31D5"/>
    <w:rsid w:val="001B3312"/>
    <w:rsid w:val="001B3396"/>
    <w:rsid w:val="001B34F9"/>
    <w:rsid w:val="001B375E"/>
    <w:rsid w:val="001B3860"/>
    <w:rsid w:val="001B38E9"/>
    <w:rsid w:val="001B3927"/>
    <w:rsid w:val="001B3A7D"/>
    <w:rsid w:val="001B3A86"/>
    <w:rsid w:val="001B3BEE"/>
    <w:rsid w:val="001B3C05"/>
    <w:rsid w:val="001B3DA0"/>
    <w:rsid w:val="001B3DF0"/>
    <w:rsid w:val="001B3E50"/>
    <w:rsid w:val="001B3F66"/>
    <w:rsid w:val="001B3FED"/>
    <w:rsid w:val="001B41AA"/>
    <w:rsid w:val="001B458E"/>
    <w:rsid w:val="001B45D5"/>
    <w:rsid w:val="001B4C68"/>
    <w:rsid w:val="001B4CB8"/>
    <w:rsid w:val="001B4E4E"/>
    <w:rsid w:val="001B4E8D"/>
    <w:rsid w:val="001B5059"/>
    <w:rsid w:val="001B52F0"/>
    <w:rsid w:val="001B53C9"/>
    <w:rsid w:val="001B53FF"/>
    <w:rsid w:val="001B5589"/>
    <w:rsid w:val="001B58B2"/>
    <w:rsid w:val="001B58BA"/>
    <w:rsid w:val="001B58CB"/>
    <w:rsid w:val="001B5BC4"/>
    <w:rsid w:val="001B5BD3"/>
    <w:rsid w:val="001B5D18"/>
    <w:rsid w:val="001B6036"/>
    <w:rsid w:val="001B62AA"/>
    <w:rsid w:val="001B6348"/>
    <w:rsid w:val="001B636C"/>
    <w:rsid w:val="001B64C3"/>
    <w:rsid w:val="001B651A"/>
    <w:rsid w:val="001B68AA"/>
    <w:rsid w:val="001B6CF0"/>
    <w:rsid w:val="001B6D0F"/>
    <w:rsid w:val="001B6DA5"/>
    <w:rsid w:val="001B6E3F"/>
    <w:rsid w:val="001B7081"/>
    <w:rsid w:val="001B7183"/>
    <w:rsid w:val="001B7262"/>
    <w:rsid w:val="001B741A"/>
    <w:rsid w:val="001B782B"/>
    <w:rsid w:val="001B7936"/>
    <w:rsid w:val="001B7A65"/>
    <w:rsid w:val="001B7E77"/>
    <w:rsid w:val="001C0012"/>
    <w:rsid w:val="001C00DF"/>
    <w:rsid w:val="001C0147"/>
    <w:rsid w:val="001C0202"/>
    <w:rsid w:val="001C0233"/>
    <w:rsid w:val="001C025A"/>
    <w:rsid w:val="001C028D"/>
    <w:rsid w:val="001C0404"/>
    <w:rsid w:val="001C054C"/>
    <w:rsid w:val="001C0886"/>
    <w:rsid w:val="001C0D26"/>
    <w:rsid w:val="001C106A"/>
    <w:rsid w:val="001C1200"/>
    <w:rsid w:val="001C1214"/>
    <w:rsid w:val="001C1591"/>
    <w:rsid w:val="001C162A"/>
    <w:rsid w:val="001C1908"/>
    <w:rsid w:val="001C190F"/>
    <w:rsid w:val="001C193F"/>
    <w:rsid w:val="001C1AF2"/>
    <w:rsid w:val="001C1BA2"/>
    <w:rsid w:val="001C1E24"/>
    <w:rsid w:val="001C1E29"/>
    <w:rsid w:val="001C21FA"/>
    <w:rsid w:val="001C2607"/>
    <w:rsid w:val="001C2A5C"/>
    <w:rsid w:val="001C2BD7"/>
    <w:rsid w:val="001C2BDC"/>
    <w:rsid w:val="001C2D2C"/>
    <w:rsid w:val="001C2F6A"/>
    <w:rsid w:val="001C30D7"/>
    <w:rsid w:val="001C328B"/>
    <w:rsid w:val="001C3741"/>
    <w:rsid w:val="001C378F"/>
    <w:rsid w:val="001C3CF4"/>
    <w:rsid w:val="001C3E1F"/>
    <w:rsid w:val="001C3E5D"/>
    <w:rsid w:val="001C3F50"/>
    <w:rsid w:val="001C4060"/>
    <w:rsid w:val="001C40C0"/>
    <w:rsid w:val="001C4169"/>
    <w:rsid w:val="001C46A5"/>
    <w:rsid w:val="001C471A"/>
    <w:rsid w:val="001C4848"/>
    <w:rsid w:val="001C49AF"/>
    <w:rsid w:val="001C4ECD"/>
    <w:rsid w:val="001C5331"/>
    <w:rsid w:val="001C5414"/>
    <w:rsid w:val="001C5482"/>
    <w:rsid w:val="001C57B7"/>
    <w:rsid w:val="001C57DD"/>
    <w:rsid w:val="001C5825"/>
    <w:rsid w:val="001C5900"/>
    <w:rsid w:val="001C5D25"/>
    <w:rsid w:val="001C618E"/>
    <w:rsid w:val="001C6224"/>
    <w:rsid w:val="001C639B"/>
    <w:rsid w:val="001C6AE7"/>
    <w:rsid w:val="001C6C2F"/>
    <w:rsid w:val="001C6C4C"/>
    <w:rsid w:val="001C6C9C"/>
    <w:rsid w:val="001C6F04"/>
    <w:rsid w:val="001C71D1"/>
    <w:rsid w:val="001C733D"/>
    <w:rsid w:val="001C7403"/>
    <w:rsid w:val="001C74DD"/>
    <w:rsid w:val="001C763A"/>
    <w:rsid w:val="001C77B5"/>
    <w:rsid w:val="001C7B7D"/>
    <w:rsid w:val="001C7BC7"/>
    <w:rsid w:val="001C7BCD"/>
    <w:rsid w:val="001C7BD8"/>
    <w:rsid w:val="001C7C0A"/>
    <w:rsid w:val="001C7F3A"/>
    <w:rsid w:val="001D01BD"/>
    <w:rsid w:val="001D01EC"/>
    <w:rsid w:val="001D02C2"/>
    <w:rsid w:val="001D04B9"/>
    <w:rsid w:val="001D0518"/>
    <w:rsid w:val="001D0766"/>
    <w:rsid w:val="001D0791"/>
    <w:rsid w:val="001D09ED"/>
    <w:rsid w:val="001D0A7A"/>
    <w:rsid w:val="001D0B21"/>
    <w:rsid w:val="001D0C3B"/>
    <w:rsid w:val="001D12F2"/>
    <w:rsid w:val="001D161F"/>
    <w:rsid w:val="001D1704"/>
    <w:rsid w:val="001D1833"/>
    <w:rsid w:val="001D1854"/>
    <w:rsid w:val="001D1AE1"/>
    <w:rsid w:val="001D1E6C"/>
    <w:rsid w:val="001D1EF1"/>
    <w:rsid w:val="001D1FD6"/>
    <w:rsid w:val="001D200C"/>
    <w:rsid w:val="001D22DF"/>
    <w:rsid w:val="001D2797"/>
    <w:rsid w:val="001D29B8"/>
    <w:rsid w:val="001D29D0"/>
    <w:rsid w:val="001D300A"/>
    <w:rsid w:val="001D329C"/>
    <w:rsid w:val="001D34FE"/>
    <w:rsid w:val="001D3581"/>
    <w:rsid w:val="001D35CC"/>
    <w:rsid w:val="001D42FC"/>
    <w:rsid w:val="001D4385"/>
    <w:rsid w:val="001D4B33"/>
    <w:rsid w:val="001D4BB0"/>
    <w:rsid w:val="001D4C60"/>
    <w:rsid w:val="001D4F4F"/>
    <w:rsid w:val="001D5355"/>
    <w:rsid w:val="001D54C7"/>
    <w:rsid w:val="001D563D"/>
    <w:rsid w:val="001D5691"/>
    <w:rsid w:val="001D5753"/>
    <w:rsid w:val="001D5A11"/>
    <w:rsid w:val="001D5B96"/>
    <w:rsid w:val="001D5C5D"/>
    <w:rsid w:val="001D5E5B"/>
    <w:rsid w:val="001D5E79"/>
    <w:rsid w:val="001D5E87"/>
    <w:rsid w:val="001D5EBA"/>
    <w:rsid w:val="001D5F27"/>
    <w:rsid w:val="001D5FBB"/>
    <w:rsid w:val="001D60C6"/>
    <w:rsid w:val="001D632D"/>
    <w:rsid w:val="001D683D"/>
    <w:rsid w:val="001D6A88"/>
    <w:rsid w:val="001D6B7B"/>
    <w:rsid w:val="001D6D5A"/>
    <w:rsid w:val="001D6D96"/>
    <w:rsid w:val="001D6EA1"/>
    <w:rsid w:val="001D7031"/>
    <w:rsid w:val="001D709A"/>
    <w:rsid w:val="001D7396"/>
    <w:rsid w:val="001D756D"/>
    <w:rsid w:val="001D7738"/>
    <w:rsid w:val="001D7B2E"/>
    <w:rsid w:val="001D7C1F"/>
    <w:rsid w:val="001D7D3F"/>
    <w:rsid w:val="001D7F4E"/>
    <w:rsid w:val="001D7FFE"/>
    <w:rsid w:val="001E001C"/>
    <w:rsid w:val="001E030E"/>
    <w:rsid w:val="001E0372"/>
    <w:rsid w:val="001E05B9"/>
    <w:rsid w:val="001E06D0"/>
    <w:rsid w:val="001E0B68"/>
    <w:rsid w:val="001E0C75"/>
    <w:rsid w:val="001E0DD9"/>
    <w:rsid w:val="001E0FBF"/>
    <w:rsid w:val="001E1525"/>
    <w:rsid w:val="001E1620"/>
    <w:rsid w:val="001E16EA"/>
    <w:rsid w:val="001E17E7"/>
    <w:rsid w:val="001E194D"/>
    <w:rsid w:val="001E1AF6"/>
    <w:rsid w:val="001E1B85"/>
    <w:rsid w:val="001E1BFA"/>
    <w:rsid w:val="001E20F8"/>
    <w:rsid w:val="001E243A"/>
    <w:rsid w:val="001E27CF"/>
    <w:rsid w:val="001E2CC9"/>
    <w:rsid w:val="001E2D9A"/>
    <w:rsid w:val="001E30F8"/>
    <w:rsid w:val="001E312E"/>
    <w:rsid w:val="001E326D"/>
    <w:rsid w:val="001E3594"/>
    <w:rsid w:val="001E3AA6"/>
    <w:rsid w:val="001E41F3"/>
    <w:rsid w:val="001E42F4"/>
    <w:rsid w:val="001E4337"/>
    <w:rsid w:val="001E434D"/>
    <w:rsid w:val="001E442F"/>
    <w:rsid w:val="001E47B7"/>
    <w:rsid w:val="001E4859"/>
    <w:rsid w:val="001E494E"/>
    <w:rsid w:val="001E4D07"/>
    <w:rsid w:val="001E4E86"/>
    <w:rsid w:val="001E5272"/>
    <w:rsid w:val="001E527E"/>
    <w:rsid w:val="001E5295"/>
    <w:rsid w:val="001E55C9"/>
    <w:rsid w:val="001E593B"/>
    <w:rsid w:val="001E5A18"/>
    <w:rsid w:val="001E5C28"/>
    <w:rsid w:val="001E5F8F"/>
    <w:rsid w:val="001E6324"/>
    <w:rsid w:val="001E633D"/>
    <w:rsid w:val="001E6434"/>
    <w:rsid w:val="001E644B"/>
    <w:rsid w:val="001E6472"/>
    <w:rsid w:val="001E65BD"/>
    <w:rsid w:val="001E6CDD"/>
    <w:rsid w:val="001E6D4F"/>
    <w:rsid w:val="001E70EA"/>
    <w:rsid w:val="001E7440"/>
    <w:rsid w:val="001E7795"/>
    <w:rsid w:val="001E7B1E"/>
    <w:rsid w:val="001F0399"/>
    <w:rsid w:val="001F05B6"/>
    <w:rsid w:val="001F0951"/>
    <w:rsid w:val="001F0965"/>
    <w:rsid w:val="001F09AB"/>
    <w:rsid w:val="001F0A6D"/>
    <w:rsid w:val="001F0CC5"/>
    <w:rsid w:val="001F0F8A"/>
    <w:rsid w:val="001F1097"/>
    <w:rsid w:val="001F168B"/>
    <w:rsid w:val="001F1702"/>
    <w:rsid w:val="001F19C9"/>
    <w:rsid w:val="001F1E42"/>
    <w:rsid w:val="001F1E80"/>
    <w:rsid w:val="001F207A"/>
    <w:rsid w:val="001F21FF"/>
    <w:rsid w:val="001F2630"/>
    <w:rsid w:val="001F2791"/>
    <w:rsid w:val="001F283D"/>
    <w:rsid w:val="001F28B7"/>
    <w:rsid w:val="001F2963"/>
    <w:rsid w:val="001F29E2"/>
    <w:rsid w:val="001F2D3C"/>
    <w:rsid w:val="001F329A"/>
    <w:rsid w:val="001F3457"/>
    <w:rsid w:val="001F35C4"/>
    <w:rsid w:val="001F38D4"/>
    <w:rsid w:val="001F3ADC"/>
    <w:rsid w:val="001F3C00"/>
    <w:rsid w:val="001F3C31"/>
    <w:rsid w:val="001F3DE3"/>
    <w:rsid w:val="001F3F76"/>
    <w:rsid w:val="001F423B"/>
    <w:rsid w:val="001F428A"/>
    <w:rsid w:val="001F42D7"/>
    <w:rsid w:val="001F4355"/>
    <w:rsid w:val="001F44DD"/>
    <w:rsid w:val="001F4694"/>
    <w:rsid w:val="001F478B"/>
    <w:rsid w:val="001F4958"/>
    <w:rsid w:val="001F4B54"/>
    <w:rsid w:val="001F5030"/>
    <w:rsid w:val="001F516C"/>
    <w:rsid w:val="001F52ED"/>
    <w:rsid w:val="001F52F6"/>
    <w:rsid w:val="001F5458"/>
    <w:rsid w:val="001F5E12"/>
    <w:rsid w:val="001F5E65"/>
    <w:rsid w:val="001F5F45"/>
    <w:rsid w:val="001F6158"/>
    <w:rsid w:val="001F631E"/>
    <w:rsid w:val="001F665B"/>
    <w:rsid w:val="001F66FC"/>
    <w:rsid w:val="001F671C"/>
    <w:rsid w:val="001F69F7"/>
    <w:rsid w:val="001F6C9F"/>
    <w:rsid w:val="001F6D0E"/>
    <w:rsid w:val="001F6D8F"/>
    <w:rsid w:val="001F71BB"/>
    <w:rsid w:val="001F736A"/>
    <w:rsid w:val="001F74B3"/>
    <w:rsid w:val="001F774F"/>
    <w:rsid w:val="001F7B17"/>
    <w:rsid w:val="001F7D0F"/>
    <w:rsid w:val="001F7D9D"/>
    <w:rsid w:val="001F7EA1"/>
    <w:rsid w:val="001F7EE3"/>
    <w:rsid w:val="00200224"/>
    <w:rsid w:val="002002CB"/>
    <w:rsid w:val="00200316"/>
    <w:rsid w:val="0020034F"/>
    <w:rsid w:val="00200455"/>
    <w:rsid w:val="002004BC"/>
    <w:rsid w:val="002004CC"/>
    <w:rsid w:val="00200618"/>
    <w:rsid w:val="002006FA"/>
    <w:rsid w:val="00200AA1"/>
    <w:rsid w:val="00200EFA"/>
    <w:rsid w:val="00200FBB"/>
    <w:rsid w:val="002011CD"/>
    <w:rsid w:val="00201233"/>
    <w:rsid w:val="002014C5"/>
    <w:rsid w:val="0020156B"/>
    <w:rsid w:val="002018A9"/>
    <w:rsid w:val="00201B52"/>
    <w:rsid w:val="00201BF8"/>
    <w:rsid w:val="00201F9D"/>
    <w:rsid w:val="00201FDD"/>
    <w:rsid w:val="002022B4"/>
    <w:rsid w:val="0020244B"/>
    <w:rsid w:val="002025E2"/>
    <w:rsid w:val="002026BC"/>
    <w:rsid w:val="00202837"/>
    <w:rsid w:val="00202866"/>
    <w:rsid w:val="00202884"/>
    <w:rsid w:val="002028CA"/>
    <w:rsid w:val="00202A12"/>
    <w:rsid w:val="00202A8B"/>
    <w:rsid w:val="00202AAA"/>
    <w:rsid w:val="00202BF8"/>
    <w:rsid w:val="00202D0F"/>
    <w:rsid w:val="00202FC5"/>
    <w:rsid w:val="00202FE2"/>
    <w:rsid w:val="002034D5"/>
    <w:rsid w:val="00203629"/>
    <w:rsid w:val="00203772"/>
    <w:rsid w:val="00203E2B"/>
    <w:rsid w:val="00204481"/>
    <w:rsid w:val="00204698"/>
    <w:rsid w:val="002046A2"/>
    <w:rsid w:val="00204716"/>
    <w:rsid w:val="00204998"/>
    <w:rsid w:val="00204A0D"/>
    <w:rsid w:val="00204F24"/>
    <w:rsid w:val="00205288"/>
    <w:rsid w:val="00205486"/>
    <w:rsid w:val="00205831"/>
    <w:rsid w:val="00205CA0"/>
    <w:rsid w:val="00205D47"/>
    <w:rsid w:val="00205D4F"/>
    <w:rsid w:val="00206019"/>
    <w:rsid w:val="00206504"/>
    <w:rsid w:val="002066CD"/>
    <w:rsid w:val="002068C1"/>
    <w:rsid w:val="00206E14"/>
    <w:rsid w:val="00206E44"/>
    <w:rsid w:val="00206E5C"/>
    <w:rsid w:val="00207030"/>
    <w:rsid w:val="002070A4"/>
    <w:rsid w:val="002072FC"/>
    <w:rsid w:val="0020794C"/>
    <w:rsid w:val="00207B54"/>
    <w:rsid w:val="00207BBD"/>
    <w:rsid w:val="00207D8F"/>
    <w:rsid w:val="00207FB7"/>
    <w:rsid w:val="0021009E"/>
    <w:rsid w:val="00210627"/>
    <w:rsid w:val="002107D9"/>
    <w:rsid w:val="00210B83"/>
    <w:rsid w:val="00210D92"/>
    <w:rsid w:val="00211036"/>
    <w:rsid w:val="00211373"/>
    <w:rsid w:val="0021170A"/>
    <w:rsid w:val="002118DB"/>
    <w:rsid w:val="00211901"/>
    <w:rsid w:val="002119E0"/>
    <w:rsid w:val="00211A40"/>
    <w:rsid w:val="00211CF9"/>
    <w:rsid w:val="00211DFC"/>
    <w:rsid w:val="00211E34"/>
    <w:rsid w:val="00211E54"/>
    <w:rsid w:val="002121F6"/>
    <w:rsid w:val="00212399"/>
    <w:rsid w:val="002124A2"/>
    <w:rsid w:val="002124D2"/>
    <w:rsid w:val="00212830"/>
    <w:rsid w:val="0021290C"/>
    <w:rsid w:val="00212AA8"/>
    <w:rsid w:val="00212B8F"/>
    <w:rsid w:val="00212C36"/>
    <w:rsid w:val="0021332D"/>
    <w:rsid w:val="00213644"/>
    <w:rsid w:val="0021390A"/>
    <w:rsid w:val="0021397E"/>
    <w:rsid w:val="00213AB7"/>
    <w:rsid w:val="00213BF4"/>
    <w:rsid w:val="00213D18"/>
    <w:rsid w:val="00213E2D"/>
    <w:rsid w:val="00213E38"/>
    <w:rsid w:val="00214168"/>
    <w:rsid w:val="00214323"/>
    <w:rsid w:val="002144FA"/>
    <w:rsid w:val="00214979"/>
    <w:rsid w:val="00214BCC"/>
    <w:rsid w:val="00215224"/>
    <w:rsid w:val="0021547E"/>
    <w:rsid w:val="002157DB"/>
    <w:rsid w:val="00215C24"/>
    <w:rsid w:val="00215E73"/>
    <w:rsid w:val="00215E94"/>
    <w:rsid w:val="00215EF9"/>
    <w:rsid w:val="00215F3B"/>
    <w:rsid w:val="00216305"/>
    <w:rsid w:val="002163BE"/>
    <w:rsid w:val="002164DF"/>
    <w:rsid w:val="00216697"/>
    <w:rsid w:val="002168B1"/>
    <w:rsid w:val="0021692E"/>
    <w:rsid w:val="00216940"/>
    <w:rsid w:val="00216B86"/>
    <w:rsid w:val="00217153"/>
    <w:rsid w:val="002172D2"/>
    <w:rsid w:val="0021747E"/>
    <w:rsid w:val="00217482"/>
    <w:rsid w:val="002174F7"/>
    <w:rsid w:val="0021764D"/>
    <w:rsid w:val="0021764E"/>
    <w:rsid w:val="002177BE"/>
    <w:rsid w:val="00217A84"/>
    <w:rsid w:val="00217BA3"/>
    <w:rsid w:val="00217BB8"/>
    <w:rsid w:val="00217CAD"/>
    <w:rsid w:val="00220087"/>
    <w:rsid w:val="002209F2"/>
    <w:rsid w:val="00220D63"/>
    <w:rsid w:val="002211AC"/>
    <w:rsid w:val="00221244"/>
    <w:rsid w:val="0022127E"/>
    <w:rsid w:val="002213EE"/>
    <w:rsid w:val="00221BFB"/>
    <w:rsid w:val="00221E5A"/>
    <w:rsid w:val="00221F1F"/>
    <w:rsid w:val="00222055"/>
    <w:rsid w:val="0022236C"/>
    <w:rsid w:val="002223FC"/>
    <w:rsid w:val="00222492"/>
    <w:rsid w:val="002224CD"/>
    <w:rsid w:val="002228C0"/>
    <w:rsid w:val="00222A02"/>
    <w:rsid w:val="00223032"/>
    <w:rsid w:val="00223283"/>
    <w:rsid w:val="00223303"/>
    <w:rsid w:val="002233F7"/>
    <w:rsid w:val="002234DF"/>
    <w:rsid w:val="002235B0"/>
    <w:rsid w:val="002237D5"/>
    <w:rsid w:val="00223860"/>
    <w:rsid w:val="00223A0E"/>
    <w:rsid w:val="00223C3A"/>
    <w:rsid w:val="00224293"/>
    <w:rsid w:val="00224342"/>
    <w:rsid w:val="002247AB"/>
    <w:rsid w:val="002247F9"/>
    <w:rsid w:val="00224AA2"/>
    <w:rsid w:val="00224ADF"/>
    <w:rsid w:val="00224AF0"/>
    <w:rsid w:val="00224B3B"/>
    <w:rsid w:val="00224BAF"/>
    <w:rsid w:val="00224BCD"/>
    <w:rsid w:val="00224C15"/>
    <w:rsid w:val="0022512A"/>
    <w:rsid w:val="00225207"/>
    <w:rsid w:val="00225222"/>
    <w:rsid w:val="00225347"/>
    <w:rsid w:val="0022565C"/>
    <w:rsid w:val="00225B78"/>
    <w:rsid w:val="00225FDA"/>
    <w:rsid w:val="00226074"/>
    <w:rsid w:val="002260D9"/>
    <w:rsid w:val="0022630A"/>
    <w:rsid w:val="0022647C"/>
    <w:rsid w:val="00226591"/>
    <w:rsid w:val="00226BA8"/>
    <w:rsid w:val="00226C95"/>
    <w:rsid w:val="0022742E"/>
    <w:rsid w:val="0022753C"/>
    <w:rsid w:val="00227613"/>
    <w:rsid w:val="00227666"/>
    <w:rsid w:val="002278E4"/>
    <w:rsid w:val="002279A0"/>
    <w:rsid w:val="00227E02"/>
    <w:rsid w:val="00230144"/>
    <w:rsid w:val="002303BF"/>
    <w:rsid w:val="0023081C"/>
    <w:rsid w:val="00230AB0"/>
    <w:rsid w:val="00230C1A"/>
    <w:rsid w:val="00230C43"/>
    <w:rsid w:val="0023102C"/>
    <w:rsid w:val="0023118C"/>
    <w:rsid w:val="00231210"/>
    <w:rsid w:val="002313D8"/>
    <w:rsid w:val="00231467"/>
    <w:rsid w:val="00231503"/>
    <w:rsid w:val="00231840"/>
    <w:rsid w:val="0023185B"/>
    <w:rsid w:val="00231868"/>
    <w:rsid w:val="00231893"/>
    <w:rsid w:val="00231E55"/>
    <w:rsid w:val="00232046"/>
    <w:rsid w:val="002321C5"/>
    <w:rsid w:val="002326DF"/>
    <w:rsid w:val="00232806"/>
    <w:rsid w:val="00232AAC"/>
    <w:rsid w:val="00233162"/>
    <w:rsid w:val="0023321B"/>
    <w:rsid w:val="0023334C"/>
    <w:rsid w:val="00233388"/>
    <w:rsid w:val="0023384C"/>
    <w:rsid w:val="00233B44"/>
    <w:rsid w:val="00233EA6"/>
    <w:rsid w:val="00234191"/>
    <w:rsid w:val="002346F6"/>
    <w:rsid w:val="00234745"/>
    <w:rsid w:val="002347A2"/>
    <w:rsid w:val="00234A78"/>
    <w:rsid w:val="00234AA3"/>
    <w:rsid w:val="00234B30"/>
    <w:rsid w:val="00234B44"/>
    <w:rsid w:val="00234C6C"/>
    <w:rsid w:val="00234FBB"/>
    <w:rsid w:val="00235256"/>
    <w:rsid w:val="00235573"/>
    <w:rsid w:val="00235972"/>
    <w:rsid w:val="00235A1F"/>
    <w:rsid w:val="00235B1E"/>
    <w:rsid w:val="00235CAB"/>
    <w:rsid w:val="002362CA"/>
    <w:rsid w:val="0023632B"/>
    <w:rsid w:val="00236428"/>
    <w:rsid w:val="00236916"/>
    <w:rsid w:val="00236AAE"/>
    <w:rsid w:val="00236B0C"/>
    <w:rsid w:val="00236B2C"/>
    <w:rsid w:val="00236D11"/>
    <w:rsid w:val="002372B3"/>
    <w:rsid w:val="00237675"/>
    <w:rsid w:val="00237B67"/>
    <w:rsid w:val="00237D12"/>
    <w:rsid w:val="00237E69"/>
    <w:rsid w:val="002400ED"/>
    <w:rsid w:val="00240698"/>
    <w:rsid w:val="0024084D"/>
    <w:rsid w:val="00240D3E"/>
    <w:rsid w:val="00240D9F"/>
    <w:rsid w:val="00240E1E"/>
    <w:rsid w:val="00240EA0"/>
    <w:rsid w:val="00241082"/>
    <w:rsid w:val="002411BD"/>
    <w:rsid w:val="002413DA"/>
    <w:rsid w:val="00241570"/>
    <w:rsid w:val="0024163D"/>
    <w:rsid w:val="00241858"/>
    <w:rsid w:val="00241A63"/>
    <w:rsid w:val="00241BD1"/>
    <w:rsid w:val="00241C2C"/>
    <w:rsid w:val="00241C8B"/>
    <w:rsid w:val="00241E3B"/>
    <w:rsid w:val="00241FA7"/>
    <w:rsid w:val="00242386"/>
    <w:rsid w:val="002423CC"/>
    <w:rsid w:val="002426D4"/>
    <w:rsid w:val="002427C4"/>
    <w:rsid w:val="00242867"/>
    <w:rsid w:val="00242B19"/>
    <w:rsid w:val="00242FCA"/>
    <w:rsid w:val="00243226"/>
    <w:rsid w:val="002432AC"/>
    <w:rsid w:val="002434F4"/>
    <w:rsid w:val="0024368E"/>
    <w:rsid w:val="002436DC"/>
    <w:rsid w:val="00243878"/>
    <w:rsid w:val="00243A45"/>
    <w:rsid w:val="00243EE1"/>
    <w:rsid w:val="00243F0C"/>
    <w:rsid w:val="00244229"/>
    <w:rsid w:val="00244337"/>
    <w:rsid w:val="002445E6"/>
    <w:rsid w:val="002446EB"/>
    <w:rsid w:val="00244D06"/>
    <w:rsid w:val="00244DBC"/>
    <w:rsid w:val="0024524D"/>
    <w:rsid w:val="002452F5"/>
    <w:rsid w:val="002456CA"/>
    <w:rsid w:val="00245885"/>
    <w:rsid w:val="00245992"/>
    <w:rsid w:val="00245AA8"/>
    <w:rsid w:val="00245E6B"/>
    <w:rsid w:val="00245E72"/>
    <w:rsid w:val="002462C8"/>
    <w:rsid w:val="0024631F"/>
    <w:rsid w:val="002463DB"/>
    <w:rsid w:val="00246796"/>
    <w:rsid w:val="002467B6"/>
    <w:rsid w:val="002467C3"/>
    <w:rsid w:val="00246B63"/>
    <w:rsid w:val="00246B8D"/>
    <w:rsid w:val="002475D9"/>
    <w:rsid w:val="00247A68"/>
    <w:rsid w:val="00247D0F"/>
    <w:rsid w:val="00247D84"/>
    <w:rsid w:val="00247E91"/>
    <w:rsid w:val="00247F5B"/>
    <w:rsid w:val="00247FEB"/>
    <w:rsid w:val="00250632"/>
    <w:rsid w:val="00250698"/>
    <w:rsid w:val="002507D7"/>
    <w:rsid w:val="00250FDC"/>
    <w:rsid w:val="0025135B"/>
    <w:rsid w:val="002515B1"/>
    <w:rsid w:val="00251636"/>
    <w:rsid w:val="00251D93"/>
    <w:rsid w:val="002523B0"/>
    <w:rsid w:val="0025262E"/>
    <w:rsid w:val="002527AD"/>
    <w:rsid w:val="0025298A"/>
    <w:rsid w:val="00252A18"/>
    <w:rsid w:val="00252A4C"/>
    <w:rsid w:val="00252A82"/>
    <w:rsid w:val="00252B01"/>
    <w:rsid w:val="00252E18"/>
    <w:rsid w:val="002532D1"/>
    <w:rsid w:val="00253959"/>
    <w:rsid w:val="00253A3E"/>
    <w:rsid w:val="00253CCC"/>
    <w:rsid w:val="00253E56"/>
    <w:rsid w:val="002543F5"/>
    <w:rsid w:val="00254506"/>
    <w:rsid w:val="00254797"/>
    <w:rsid w:val="00254A21"/>
    <w:rsid w:val="00254B90"/>
    <w:rsid w:val="00254C16"/>
    <w:rsid w:val="00254C1A"/>
    <w:rsid w:val="00254D6D"/>
    <w:rsid w:val="00254E44"/>
    <w:rsid w:val="00255542"/>
    <w:rsid w:val="002555B1"/>
    <w:rsid w:val="0025577C"/>
    <w:rsid w:val="002557C3"/>
    <w:rsid w:val="002557DF"/>
    <w:rsid w:val="002558DB"/>
    <w:rsid w:val="00255974"/>
    <w:rsid w:val="00255A96"/>
    <w:rsid w:val="00255BED"/>
    <w:rsid w:val="00255E8A"/>
    <w:rsid w:val="00255EEC"/>
    <w:rsid w:val="00256135"/>
    <w:rsid w:val="002563BD"/>
    <w:rsid w:val="002564DF"/>
    <w:rsid w:val="002569DC"/>
    <w:rsid w:val="00256ADA"/>
    <w:rsid w:val="00256C4C"/>
    <w:rsid w:val="002570A4"/>
    <w:rsid w:val="00257308"/>
    <w:rsid w:val="00257499"/>
    <w:rsid w:val="002575B1"/>
    <w:rsid w:val="00257671"/>
    <w:rsid w:val="00257858"/>
    <w:rsid w:val="00257888"/>
    <w:rsid w:val="002579F3"/>
    <w:rsid w:val="0026004D"/>
    <w:rsid w:val="002600EB"/>
    <w:rsid w:val="00260205"/>
    <w:rsid w:val="002602BC"/>
    <w:rsid w:val="002602C9"/>
    <w:rsid w:val="00260961"/>
    <w:rsid w:val="00260CBC"/>
    <w:rsid w:val="002612E5"/>
    <w:rsid w:val="002612F8"/>
    <w:rsid w:val="0026141C"/>
    <w:rsid w:val="00261A24"/>
    <w:rsid w:val="00261AA8"/>
    <w:rsid w:val="00261B30"/>
    <w:rsid w:val="00261BA1"/>
    <w:rsid w:val="00261C6E"/>
    <w:rsid w:val="00261E44"/>
    <w:rsid w:val="0026231A"/>
    <w:rsid w:val="002623D7"/>
    <w:rsid w:val="002623F9"/>
    <w:rsid w:val="0026268C"/>
    <w:rsid w:val="00262741"/>
    <w:rsid w:val="002629BE"/>
    <w:rsid w:val="00262A29"/>
    <w:rsid w:val="00262B4A"/>
    <w:rsid w:val="00262D9F"/>
    <w:rsid w:val="00262ED5"/>
    <w:rsid w:val="00262F54"/>
    <w:rsid w:val="00263157"/>
    <w:rsid w:val="0026330C"/>
    <w:rsid w:val="002633A7"/>
    <w:rsid w:val="00263643"/>
    <w:rsid w:val="00263C95"/>
    <w:rsid w:val="002640DD"/>
    <w:rsid w:val="00264573"/>
    <w:rsid w:val="0026474C"/>
    <w:rsid w:val="00264885"/>
    <w:rsid w:val="00264B7B"/>
    <w:rsid w:val="00264D4C"/>
    <w:rsid w:val="00265064"/>
    <w:rsid w:val="002652EA"/>
    <w:rsid w:val="0026531F"/>
    <w:rsid w:val="00265582"/>
    <w:rsid w:val="0026563B"/>
    <w:rsid w:val="00265837"/>
    <w:rsid w:val="002658BF"/>
    <w:rsid w:val="00265910"/>
    <w:rsid w:val="00265AE8"/>
    <w:rsid w:val="00265C0B"/>
    <w:rsid w:val="00265EC5"/>
    <w:rsid w:val="00266288"/>
    <w:rsid w:val="002662C7"/>
    <w:rsid w:val="00266387"/>
    <w:rsid w:val="0026677E"/>
    <w:rsid w:val="00266975"/>
    <w:rsid w:val="00266C6E"/>
    <w:rsid w:val="002670A3"/>
    <w:rsid w:val="002670BB"/>
    <w:rsid w:val="00267154"/>
    <w:rsid w:val="0026717E"/>
    <w:rsid w:val="0026729B"/>
    <w:rsid w:val="0026782F"/>
    <w:rsid w:val="00267917"/>
    <w:rsid w:val="00267C52"/>
    <w:rsid w:val="00267C76"/>
    <w:rsid w:val="00267D84"/>
    <w:rsid w:val="00270068"/>
    <w:rsid w:val="00270504"/>
    <w:rsid w:val="00270789"/>
    <w:rsid w:val="0027082E"/>
    <w:rsid w:val="00270869"/>
    <w:rsid w:val="00270D77"/>
    <w:rsid w:val="00271127"/>
    <w:rsid w:val="0027125D"/>
    <w:rsid w:val="00271394"/>
    <w:rsid w:val="00271482"/>
    <w:rsid w:val="002714C6"/>
    <w:rsid w:val="00271BE5"/>
    <w:rsid w:val="00271D7D"/>
    <w:rsid w:val="00272A3D"/>
    <w:rsid w:val="00272BB6"/>
    <w:rsid w:val="00272DE5"/>
    <w:rsid w:val="00272F99"/>
    <w:rsid w:val="00273114"/>
    <w:rsid w:val="002732A6"/>
    <w:rsid w:val="00273360"/>
    <w:rsid w:val="0027342A"/>
    <w:rsid w:val="00273633"/>
    <w:rsid w:val="0027376F"/>
    <w:rsid w:val="002739E7"/>
    <w:rsid w:val="00273C57"/>
    <w:rsid w:val="00273C59"/>
    <w:rsid w:val="00273C73"/>
    <w:rsid w:val="00273CFA"/>
    <w:rsid w:val="00273D4F"/>
    <w:rsid w:val="00273E82"/>
    <w:rsid w:val="00273FD8"/>
    <w:rsid w:val="0027401D"/>
    <w:rsid w:val="0027460D"/>
    <w:rsid w:val="002746E6"/>
    <w:rsid w:val="00274800"/>
    <w:rsid w:val="002749A8"/>
    <w:rsid w:val="00274E37"/>
    <w:rsid w:val="002750B7"/>
    <w:rsid w:val="0027511C"/>
    <w:rsid w:val="0027515D"/>
    <w:rsid w:val="0027592F"/>
    <w:rsid w:val="00275A33"/>
    <w:rsid w:val="00275A75"/>
    <w:rsid w:val="00275D12"/>
    <w:rsid w:val="00275DCC"/>
    <w:rsid w:val="00275ED8"/>
    <w:rsid w:val="00276026"/>
    <w:rsid w:val="00276141"/>
    <w:rsid w:val="002761F9"/>
    <w:rsid w:val="00276330"/>
    <w:rsid w:val="002763D8"/>
    <w:rsid w:val="002765E4"/>
    <w:rsid w:val="0027666A"/>
    <w:rsid w:val="00276741"/>
    <w:rsid w:val="002767A5"/>
    <w:rsid w:val="002768D4"/>
    <w:rsid w:val="00276A3D"/>
    <w:rsid w:val="00276C79"/>
    <w:rsid w:val="00276DCE"/>
    <w:rsid w:val="00276DD0"/>
    <w:rsid w:val="00276FEB"/>
    <w:rsid w:val="00277942"/>
    <w:rsid w:val="00277BFB"/>
    <w:rsid w:val="00277CFA"/>
    <w:rsid w:val="00280012"/>
    <w:rsid w:val="002800EC"/>
    <w:rsid w:val="00280296"/>
    <w:rsid w:val="0028064B"/>
    <w:rsid w:val="00280867"/>
    <w:rsid w:val="002808E6"/>
    <w:rsid w:val="00280BA7"/>
    <w:rsid w:val="00280C73"/>
    <w:rsid w:val="00280D9A"/>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DFE"/>
    <w:rsid w:val="00282EDC"/>
    <w:rsid w:val="00283008"/>
    <w:rsid w:val="00283049"/>
    <w:rsid w:val="002830B5"/>
    <w:rsid w:val="00283316"/>
    <w:rsid w:val="0028350A"/>
    <w:rsid w:val="0028350C"/>
    <w:rsid w:val="002835CF"/>
    <w:rsid w:val="00283691"/>
    <w:rsid w:val="0028377D"/>
    <w:rsid w:val="0028382E"/>
    <w:rsid w:val="00283C58"/>
    <w:rsid w:val="00283C95"/>
    <w:rsid w:val="00283F55"/>
    <w:rsid w:val="00283FA4"/>
    <w:rsid w:val="00284295"/>
    <w:rsid w:val="002844C2"/>
    <w:rsid w:val="00284BDD"/>
    <w:rsid w:val="00284CBD"/>
    <w:rsid w:val="00284E26"/>
    <w:rsid w:val="00284FEB"/>
    <w:rsid w:val="002854CE"/>
    <w:rsid w:val="00285686"/>
    <w:rsid w:val="002856B6"/>
    <w:rsid w:val="00285905"/>
    <w:rsid w:val="00285AAB"/>
    <w:rsid w:val="00285C4A"/>
    <w:rsid w:val="00285D1A"/>
    <w:rsid w:val="002860C4"/>
    <w:rsid w:val="0028619B"/>
    <w:rsid w:val="002862FD"/>
    <w:rsid w:val="00286976"/>
    <w:rsid w:val="00287000"/>
    <w:rsid w:val="00287007"/>
    <w:rsid w:val="00287551"/>
    <w:rsid w:val="00287599"/>
    <w:rsid w:val="0028781D"/>
    <w:rsid w:val="00287A05"/>
    <w:rsid w:val="00287BF6"/>
    <w:rsid w:val="00287CE6"/>
    <w:rsid w:val="00287F57"/>
    <w:rsid w:val="002901D3"/>
    <w:rsid w:val="002903BF"/>
    <w:rsid w:val="0029041B"/>
    <w:rsid w:val="00290C7B"/>
    <w:rsid w:val="00290E79"/>
    <w:rsid w:val="00290F35"/>
    <w:rsid w:val="002912D0"/>
    <w:rsid w:val="00291EE7"/>
    <w:rsid w:val="00291F72"/>
    <w:rsid w:val="00291F8D"/>
    <w:rsid w:val="0029211B"/>
    <w:rsid w:val="00292178"/>
    <w:rsid w:val="00292387"/>
    <w:rsid w:val="00292496"/>
    <w:rsid w:val="00292662"/>
    <w:rsid w:val="00292E22"/>
    <w:rsid w:val="00292F27"/>
    <w:rsid w:val="00293149"/>
    <w:rsid w:val="00293187"/>
    <w:rsid w:val="002931FD"/>
    <w:rsid w:val="00293601"/>
    <w:rsid w:val="0029370D"/>
    <w:rsid w:val="0029381E"/>
    <w:rsid w:val="0029399C"/>
    <w:rsid w:val="00294533"/>
    <w:rsid w:val="00294A64"/>
    <w:rsid w:val="0029505D"/>
    <w:rsid w:val="0029527C"/>
    <w:rsid w:val="00295D02"/>
    <w:rsid w:val="00295D90"/>
    <w:rsid w:val="00295D91"/>
    <w:rsid w:val="00295E00"/>
    <w:rsid w:val="0029605C"/>
    <w:rsid w:val="002960F5"/>
    <w:rsid w:val="00296336"/>
    <w:rsid w:val="0029652B"/>
    <w:rsid w:val="002965A4"/>
    <w:rsid w:val="0029680E"/>
    <w:rsid w:val="00296904"/>
    <w:rsid w:val="00297080"/>
    <w:rsid w:val="002970C4"/>
    <w:rsid w:val="00297236"/>
    <w:rsid w:val="0029727D"/>
    <w:rsid w:val="00297667"/>
    <w:rsid w:val="00297A1D"/>
    <w:rsid w:val="00297A7E"/>
    <w:rsid w:val="00297C6F"/>
    <w:rsid w:val="00297EA8"/>
    <w:rsid w:val="002A01CC"/>
    <w:rsid w:val="002A02A7"/>
    <w:rsid w:val="002A0347"/>
    <w:rsid w:val="002A04A3"/>
    <w:rsid w:val="002A05A0"/>
    <w:rsid w:val="002A05DD"/>
    <w:rsid w:val="002A076B"/>
    <w:rsid w:val="002A09FE"/>
    <w:rsid w:val="002A1088"/>
    <w:rsid w:val="002A1299"/>
    <w:rsid w:val="002A12E0"/>
    <w:rsid w:val="002A1321"/>
    <w:rsid w:val="002A13D5"/>
    <w:rsid w:val="002A160F"/>
    <w:rsid w:val="002A1CCC"/>
    <w:rsid w:val="002A21D2"/>
    <w:rsid w:val="002A2365"/>
    <w:rsid w:val="002A23A6"/>
    <w:rsid w:val="002A2469"/>
    <w:rsid w:val="002A275F"/>
    <w:rsid w:val="002A27D9"/>
    <w:rsid w:val="002A2A1C"/>
    <w:rsid w:val="002A2A7A"/>
    <w:rsid w:val="002A2F29"/>
    <w:rsid w:val="002A304D"/>
    <w:rsid w:val="002A30AC"/>
    <w:rsid w:val="002A3110"/>
    <w:rsid w:val="002A3190"/>
    <w:rsid w:val="002A31C1"/>
    <w:rsid w:val="002A35C6"/>
    <w:rsid w:val="002A3F27"/>
    <w:rsid w:val="002A3FD4"/>
    <w:rsid w:val="002A4251"/>
    <w:rsid w:val="002A4364"/>
    <w:rsid w:val="002A463F"/>
    <w:rsid w:val="002A495C"/>
    <w:rsid w:val="002A4990"/>
    <w:rsid w:val="002A4B07"/>
    <w:rsid w:val="002A552F"/>
    <w:rsid w:val="002A57E3"/>
    <w:rsid w:val="002A5977"/>
    <w:rsid w:val="002A5CA2"/>
    <w:rsid w:val="002A5D03"/>
    <w:rsid w:val="002A61BB"/>
    <w:rsid w:val="002A63C1"/>
    <w:rsid w:val="002A653E"/>
    <w:rsid w:val="002A6B41"/>
    <w:rsid w:val="002A6B63"/>
    <w:rsid w:val="002A6D7C"/>
    <w:rsid w:val="002A7346"/>
    <w:rsid w:val="002A740D"/>
    <w:rsid w:val="002A76B6"/>
    <w:rsid w:val="002A76EE"/>
    <w:rsid w:val="002A7DE9"/>
    <w:rsid w:val="002A7EBE"/>
    <w:rsid w:val="002A7ECB"/>
    <w:rsid w:val="002B01A7"/>
    <w:rsid w:val="002B06AE"/>
    <w:rsid w:val="002B0894"/>
    <w:rsid w:val="002B0A47"/>
    <w:rsid w:val="002B0A6E"/>
    <w:rsid w:val="002B0B1C"/>
    <w:rsid w:val="002B0C00"/>
    <w:rsid w:val="002B0F54"/>
    <w:rsid w:val="002B123D"/>
    <w:rsid w:val="002B127A"/>
    <w:rsid w:val="002B12C0"/>
    <w:rsid w:val="002B12D5"/>
    <w:rsid w:val="002B139E"/>
    <w:rsid w:val="002B16F6"/>
    <w:rsid w:val="002B198E"/>
    <w:rsid w:val="002B1AB0"/>
    <w:rsid w:val="002B1AB8"/>
    <w:rsid w:val="002B1EAD"/>
    <w:rsid w:val="002B208E"/>
    <w:rsid w:val="002B20A4"/>
    <w:rsid w:val="002B24B3"/>
    <w:rsid w:val="002B24B6"/>
    <w:rsid w:val="002B25D9"/>
    <w:rsid w:val="002B26CF"/>
    <w:rsid w:val="002B2803"/>
    <w:rsid w:val="002B287F"/>
    <w:rsid w:val="002B2C72"/>
    <w:rsid w:val="002B2C75"/>
    <w:rsid w:val="002B2DE2"/>
    <w:rsid w:val="002B2F9B"/>
    <w:rsid w:val="002B3117"/>
    <w:rsid w:val="002B3625"/>
    <w:rsid w:val="002B3778"/>
    <w:rsid w:val="002B37A0"/>
    <w:rsid w:val="002B3884"/>
    <w:rsid w:val="002B3BAA"/>
    <w:rsid w:val="002B3C2B"/>
    <w:rsid w:val="002B3D91"/>
    <w:rsid w:val="002B3E4D"/>
    <w:rsid w:val="002B3FB7"/>
    <w:rsid w:val="002B4065"/>
    <w:rsid w:val="002B4146"/>
    <w:rsid w:val="002B47CD"/>
    <w:rsid w:val="002B47CE"/>
    <w:rsid w:val="002B4F26"/>
    <w:rsid w:val="002B5283"/>
    <w:rsid w:val="002B5288"/>
    <w:rsid w:val="002B5453"/>
    <w:rsid w:val="002B5741"/>
    <w:rsid w:val="002B5FEA"/>
    <w:rsid w:val="002B61E7"/>
    <w:rsid w:val="002B6672"/>
    <w:rsid w:val="002B6DE8"/>
    <w:rsid w:val="002B6E9C"/>
    <w:rsid w:val="002B719E"/>
    <w:rsid w:val="002B733D"/>
    <w:rsid w:val="002B77E1"/>
    <w:rsid w:val="002B79AC"/>
    <w:rsid w:val="002B7DAE"/>
    <w:rsid w:val="002B7E39"/>
    <w:rsid w:val="002C000D"/>
    <w:rsid w:val="002C01E2"/>
    <w:rsid w:val="002C04FE"/>
    <w:rsid w:val="002C0714"/>
    <w:rsid w:val="002C0D8E"/>
    <w:rsid w:val="002C0DD0"/>
    <w:rsid w:val="002C15F4"/>
    <w:rsid w:val="002C17A5"/>
    <w:rsid w:val="002C18F2"/>
    <w:rsid w:val="002C1AD5"/>
    <w:rsid w:val="002C1F80"/>
    <w:rsid w:val="002C2162"/>
    <w:rsid w:val="002C2442"/>
    <w:rsid w:val="002C259C"/>
    <w:rsid w:val="002C2A0A"/>
    <w:rsid w:val="002C2B41"/>
    <w:rsid w:val="002C3106"/>
    <w:rsid w:val="002C338F"/>
    <w:rsid w:val="002C350C"/>
    <w:rsid w:val="002C3A6F"/>
    <w:rsid w:val="002C3D7C"/>
    <w:rsid w:val="002C3DEE"/>
    <w:rsid w:val="002C3ECF"/>
    <w:rsid w:val="002C4096"/>
    <w:rsid w:val="002C47BA"/>
    <w:rsid w:val="002C4881"/>
    <w:rsid w:val="002C48ED"/>
    <w:rsid w:val="002C4A77"/>
    <w:rsid w:val="002C4D63"/>
    <w:rsid w:val="002C4E6C"/>
    <w:rsid w:val="002C4FA1"/>
    <w:rsid w:val="002C52C9"/>
    <w:rsid w:val="002C5569"/>
    <w:rsid w:val="002C5767"/>
    <w:rsid w:val="002C57DA"/>
    <w:rsid w:val="002C5815"/>
    <w:rsid w:val="002C5C28"/>
    <w:rsid w:val="002C5D28"/>
    <w:rsid w:val="002C6342"/>
    <w:rsid w:val="002C64B1"/>
    <w:rsid w:val="002C6647"/>
    <w:rsid w:val="002C68C5"/>
    <w:rsid w:val="002C692E"/>
    <w:rsid w:val="002C6986"/>
    <w:rsid w:val="002C6A62"/>
    <w:rsid w:val="002C6C9C"/>
    <w:rsid w:val="002C74E4"/>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304"/>
    <w:rsid w:val="002D2465"/>
    <w:rsid w:val="002D2763"/>
    <w:rsid w:val="002D28E4"/>
    <w:rsid w:val="002D2EA2"/>
    <w:rsid w:val="002D30F8"/>
    <w:rsid w:val="002D3111"/>
    <w:rsid w:val="002D32A0"/>
    <w:rsid w:val="002D355E"/>
    <w:rsid w:val="002D3658"/>
    <w:rsid w:val="002D3786"/>
    <w:rsid w:val="002D3ADA"/>
    <w:rsid w:val="002D3C20"/>
    <w:rsid w:val="002D3D12"/>
    <w:rsid w:val="002D3E8F"/>
    <w:rsid w:val="002D4290"/>
    <w:rsid w:val="002D4360"/>
    <w:rsid w:val="002D43DD"/>
    <w:rsid w:val="002D4BAF"/>
    <w:rsid w:val="002D4C15"/>
    <w:rsid w:val="002D4C1D"/>
    <w:rsid w:val="002D4F5D"/>
    <w:rsid w:val="002D5080"/>
    <w:rsid w:val="002D5139"/>
    <w:rsid w:val="002D5191"/>
    <w:rsid w:val="002D5201"/>
    <w:rsid w:val="002D5B2D"/>
    <w:rsid w:val="002D5B76"/>
    <w:rsid w:val="002D5DF1"/>
    <w:rsid w:val="002D5F64"/>
    <w:rsid w:val="002D5FC1"/>
    <w:rsid w:val="002D612F"/>
    <w:rsid w:val="002D617A"/>
    <w:rsid w:val="002D6289"/>
    <w:rsid w:val="002D62F1"/>
    <w:rsid w:val="002D68E5"/>
    <w:rsid w:val="002D6983"/>
    <w:rsid w:val="002D6FE0"/>
    <w:rsid w:val="002D754C"/>
    <w:rsid w:val="002D75BF"/>
    <w:rsid w:val="002D76C2"/>
    <w:rsid w:val="002D774B"/>
    <w:rsid w:val="002D7B4B"/>
    <w:rsid w:val="002D7C44"/>
    <w:rsid w:val="002D7C54"/>
    <w:rsid w:val="002D7D75"/>
    <w:rsid w:val="002D7E3A"/>
    <w:rsid w:val="002D7FAF"/>
    <w:rsid w:val="002D7FEE"/>
    <w:rsid w:val="002E00CD"/>
    <w:rsid w:val="002E03DA"/>
    <w:rsid w:val="002E071B"/>
    <w:rsid w:val="002E07A5"/>
    <w:rsid w:val="002E0846"/>
    <w:rsid w:val="002E0AD7"/>
    <w:rsid w:val="002E0B1F"/>
    <w:rsid w:val="002E0E79"/>
    <w:rsid w:val="002E0E90"/>
    <w:rsid w:val="002E10C4"/>
    <w:rsid w:val="002E1179"/>
    <w:rsid w:val="002E182B"/>
    <w:rsid w:val="002E1A05"/>
    <w:rsid w:val="002E1E71"/>
    <w:rsid w:val="002E25A2"/>
    <w:rsid w:val="002E26C6"/>
    <w:rsid w:val="002E282B"/>
    <w:rsid w:val="002E2D55"/>
    <w:rsid w:val="002E2F2C"/>
    <w:rsid w:val="002E3017"/>
    <w:rsid w:val="002E309C"/>
    <w:rsid w:val="002E3130"/>
    <w:rsid w:val="002E31BC"/>
    <w:rsid w:val="002E33FA"/>
    <w:rsid w:val="002E35E1"/>
    <w:rsid w:val="002E36F4"/>
    <w:rsid w:val="002E3715"/>
    <w:rsid w:val="002E3A0A"/>
    <w:rsid w:val="002E3A1D"/>
    <w:rsid w:val="002E3B46"/>
    <w:rsid w:val="002E3CD0"/>
    <w:rsid w:val="002E3D14"/>
    <w:rsid w:val="002E3EAD"/>
    <w:rsid w:val="002E41F1"/>
    <w:rsid w:val="002E44EF"/>
    <w:rsid w:val="002E4BA6"/>
    <w:rsid w:val="002E4F26"/>
    <w:rsid w:val="002E530B"/>
    <w:rsid w:val="002E53B5"/>
    <w:rsid w:val="002E548B"/>
    <w:rsid w:val="002E58E4"/>
    <w:rsid w:val="002E596F"/>
    <w:rsid w:val="002E5B25"/>
    <w:rsid w:val="002E5C20"/>
    <w:rsid w:val="002E5C7B"/>
    <w:rsid w:val="002E5CA2"/>
    <w:rsid w:val="002E5DC3"/>
    <w:rsid w:val="002E5E32"/>
    <w:rsid w:val="002E5E67"/>
    <w:rsid w:val="002E5E69"/>
    <w:rsid w:val="002E5E8F"/>
    <w:rsid w:val="002E60C9"/>
    <w:rsid w:val="002E6290"/>
    <w:rsid w:val="002E649D"/>
    <w:rsid w:val="002E6766"/>
    <w:rsid w:val="002E688F"/>
    <w:rsid w:val="002E68EE"/>
    <w:rsid w:val="002E6A89"/>
    <w:rsid w:val="002E6C95"/>
    <w:rsid w:val="002E6CBA"/>
    <w:rsid w:val="002E7367"/>
    <w:rsid w:val="002E747D"/>
    <w:rsid w:val="002E75CD"/>
    <w:rsid w:val="002E75F1"/>
    <w:rsid w:val="002E76DD"/>
    <w:rsid w:val="002E7889"/>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09"/>
    <w:rsid w:val="002F1621"/>
    <w:rsid w:val="002F17DB"/>
    <w:rsid w:val="002F1842"/>
    <w:rsid w:val="002F1938"/>
    <w:rsid w:val="002F1AC8"/>
    <w:rsid w:val="002F1E06"/>
    <w:rsid w:val="002F221D"/>
    <w:rsid w:val="002F25BA"/>
    <w:rsid w:val="002F27B7"/>
    <w:rsid w:val="002F2AED"/>
    <w:rsid w:val="002F2C83"/>
    <w:rsid w:val="002F330F"/>
    <w:rsid w:val="002F3439"/>
    <w:rsid w:val="002F35F9"/>
    <w:rsid w:val="002F365C"/>
    <w:rsid w:val="002F36EC"/>
    <w:rsid w:val="002F3744"/>
    <w:rsid w:val="002F3778"/>
    <w:rsid w:val="002F38F4"/>
    <w:rsid w:val="002F3E4F"/>
    <w:rsid w:val="002F3F90"/>
    <w:rsid w:val="002F467D"/>
    <w:rsid w:val="002F46CB"/>
    <w:rsid w:val="002F4714"/>
    <w:rsid w:val="002F49A1"/>
    <w:rsid w:val="002F4CEA"/>
    <w:rsid w:val="002F4FB2"/>
    <w:rsid w:val="002F51AB"/>
    <w:rsid w:val="002F5510"/>
    <w:rsid w:val="002F57BA"/>
    <w:rsid w:val="002F611C"/>
    <w:rsid w:val="002F6121"/>
    <w:rsid w:val="002F63E5"/>
    <w:rsid w:val="002F6868"/>
    <w:rsid w:val="002F6B90"/>
    <w:rsid w:val="002F6C4E"/>
    <w:rsid w:val="002F7027"/>
    <w:rsid w:val="002F73D4"/>
    <w:rsid w:val="002F773E"/>
    <w:rsid w:val="002F79E2"/>
    <w:rsid w:val="002F7DF0"/>
    <w:rsid w:val="002F7E56"/>
    <w:rsid w:val="0030017D"/>
    <w:rsid w:val="00300380"/>
    <w:rsid w:val="003003E3"/>
    <w:rsid w:val="003006DC"/>
    <w:rsid w:val="00300B02"/>
    <w:rsid w:val="00300D7F"/>
    <w:rsid w:val="00300DD2"/>
    <w:rsid w:val="00300EA7"/>
    <w:rsid w:val="00301046"/>
    <w:rsid w:val="00301169"/>
    <w:rsid w:val="00301346"/>
    <w:rsid w:val="003013FF"/>
    <w:rsid w:val="00301875"/>
    <w:rsid w:val="00301C14"/>
    <w:rsid w:val="00301D5E"/>
    <w:rsid w:val="00301E34"/>
    <w:rsid w:val="00301FE0"/>
    <w:rsid w:val="00302535"/>
    <w:rsid w:val="00302572"/>
    <w:rsid w:val="0030266C"/>
    <w:rsid w:val="00302685"/>
    <w:rsid w:val="003027F5"/>
    <w:rsid w:val="003029A5"/>
    <w:rsid w:val="00302B91"/>
    <w:rsid w:val="00302E2E"/>
    <w:rsid w:val="00302EDB"/>
    <w:rsid w:val="0030315F"/>
    <w:rsid w:val="00303468"/>
    <w:rsid w:val="00303610"/>
    <w:rsid w:val="0030390B"/>
    <w:rsid w:val="003039CC"/>
    <w:rsid w:val="00303AF2"/>
    <w:rsid w:val="00303DF2"/>
    <w:rsid w:val="00304225"/>
    <w:rsid w:val="003042E2"/>
    <w:rsid w:val="003043EE"/>
    <w:rsid w:val="003044AB"/>
    <w:rsid w:val="00304539"/>
    <w:rsid w:val="0030473F"/>
    <w:rsid w:val="00304742"/>
    <w:rsid w:val="0030474F"/>
    <w:rsid w:val="00304939"/>
    <w:rsid w:val="00304A6D"/>
    <w:rsid w:val="00304AC9"/>
    <w:rsid w:val="00304BE9"/>
    <w:rsid w:val="00304F24"/>
    <w:rsid w:val="003050BB"/>
    <w:rsid w:val="00305409"/>
    <w:rsid w:val="00305565"/>
    <w:rsid w:val="003055FC"/>
    <w:rsid w:val="003057BC"/>
    <w:rsid w:val="00305BF3"/>
    <w:rsid w:val="00305C17"/>
    <w:rsid w:val="00305C4E"/>
    <w:rsid w:val="00305D07"/>
    <w:rsid w:val="00305E30"/>
    <w:rsid w:val="003060CF"/>
    <w:rsid w:val="00306103"/>
    <w:rsid w:val="0030618F"/>
    <w:rsid w:val="00306E14"/>
    <w:rsid w:val="00306E20"/>
    <w:rsid w:val="00306F21"/>
    <w:rsid w:val="00307063"/>
    <w:rsid w:val="003070C7"/>
    <w:rsid w:val="00307104"/>
    <w:rsid w:val="003071C2"/>
    <w:rsid w:val="003072FD"/>
    <w:rsid w:val="00307912"/>
    <w:rsid w:val="003079A1"/>
    <w:rsid w:val="003079A2"/>
    <w:rsid w:val="0031005E"/>
    <w:rsid w:val="00310337"/>
    <w:rsid w:val="00310379"/>
    <w:rsid w:val="003103D8"/>
    <w:rsid w:val="003103EA"/>
    <w:rsid w:val="003104AE"/>
    <w:rsid w:val="00310671"/>
    <w:rsid w:val="00310B0F"/>
    <w:rsid w:val="00310B44"/>
    <w:rsid w:val="00310D10"/>
    <w:rsid w:val="00310D9E"/>
    <w:rsid w:val="003110A8"/>
    <w:rsid w:val="00311764"/>
    <w:rsid w:val="00311B91"/>
    <w:rsid w:val="00311B9D"/>
    <w:rsid w:val="00311D09"/>
    <w:rsid w:val="00312338"/>
    <w:rsid w:val="00312469"/>
    <w:rsid w:val="00312525"/>
    <w:rsid w:val="003126B1"/>
    <w:rsid w:val="00312C7E"/>
    <w:rsid w:val="00312FFE"/>
    <w:rsid w:val="00313371"/>
    <w:rsid w:val="003133D5"/>
    <w:rsid w:val="0031340C"/>
    <w:rsid w:val="00313478"/>
    <w:rsid w:val="00313720"/>
    <w:rsid w:val="00313C54"/>
    <w:rsid w:val="00313D75"/>
    <w:rsid w:val="00313E4D"/>
    <w:rsid w:val="00314053"/>
    <w:rsid w:val="0031414C"/>
    <w:rsid w:val="0031431A"/>
    <w:rsid w:val="003144AF"/>
    <w:rsid w:val="0031457D"/>
    <w:rsid w:val="003146BC"/>
    <w:rsid w:val="00314779"/>
    <w:rsid w:val="00314832"/>
    <w:rsid w:val="00314B3D"/>
    <w:rsid w:val="00314BB5"/>
    <w:rsid w:val="00314C2C"/>
    <w:rsid w:val="00314C66"/>
    <w:rsid w:val="00314F52"/>
    <w:rsid w:val="0031515C"/>
    <w:rsid w:val="00315745"/>
    <w:rsid w:val="00316168"/>
    <w:rsid w:val="00316173"/>
    <w:rsid w:val="003164AD"/>
    <w:rsid w:val="00316518"/>
    <w:rsid w:val="003165D2"/>
    <w:rsid w:val="0031665F"/>
    <w:rsid w:val="0031666F"/>
    <w:rsid w:val="00316A1C"/>
    <w:rsid w:val="00316BD8"/>
    <w:rsid w:val="003171F0"/>
    <w:rsid w:val="003172DC"/>
    <w:rsid w:val="00317AC3"/>
    <w:rsid w:val="00317B20"/>
    <w:rsid w:val="00317B47"/>
    <w:rsid w:val="00317CA5"/>
    <w:rsid w:val="003200FE"/>
    <w:rsid w:val="00320A71"/>
    <w:rsid w:val="00320E84"/>
    <w:rsid w:val="003211B4"/>
    <w:rsid w:val="003214D8"/>
    <w:rsid w:val="00321594"/>
    <w:rsid w:val="00321A36"/>
    <w:rsid w:val="00321AE7"/>
    <w:rsid w:val="00321E23"/>
    <w:rsid w:val="0032200B"/>
    <w:rsid w:val="0032254C"/>
    <w:rsid w:val="0032272C"/>
    <w:rsid w:val="0032285F"/>
    <w:rsid w:val="00322A22"/>
    <w:rsid w:val="00322BB6"/>
    <w:rsid w:val="00322C8D"/>
    <w:rsid w:val="00322DE3"/>
    <w:rsid w:val="00323467"/>
    <w:rsid w:val="00323BBF"/>
    <w:rsid w:val="00323CB2"/>
    <w:rsid w:val="0032424F"/>
    <w:rsid w:val="00324308"/>
    <w:rsid w:val="0032467B"/>
    <w:rsid w:val="0032484E"/>
    <w:rsid w:val="0032497E"/>
    <w:rsid w:val="00324F8F"/>
    <w:rsid w:val="003251B1"/>
    <w:rsid w:val="003251EE"/>
    <w:rsid w:val="00325415"/>
    <w:rsid w:val="00325558"/>
    <w:rsid w:val="0032595C"/>
    <w:rsid w:val="00325A37"/>
    <w:rsid w:val="00325D1F"/>
    <w:rsid w:val="00325D2C"/>
    <w:rsid w:val="00325E14"/>
    <w:rsid w:val="00325E24"/>
    <w:rsid w:val="003262B5"/>
    <w:rsid w:val="0032643D"/>
    <w:rsid w:val="00326742"/>
    <w:rsid w:val="00326854"/>
    <w:rsid w:val="00326BA1"/>
    <w:rsid w:val="00327175"/>
    <w:rsid w:val="00327195"/>
    <w:rsid w:val="00327742"/>
    <w:rsid w:val="003277C2"/>
    <w:rsid w:val="00327951"/>
    <w:rsid w:val="00327B45"/>
    <w:rsid w:val="00327D89"/>
    <w:rsid w:val="00327FA6"/>
    <w:rsid w:val="003302C8"/>
    <w:rsid w:val="00330646"/>
    <w:rsid w:val="0033086C"/>
    <w:rsid w:val="00330CF5"/>
    <w:rsid w:val="00330D0E"/>
    <w:rsid w:val="003316C7"/>
    <w:rsid w:val="00331883"/>
    <w:rsid w:val="00331A95"/>
    <w:rsid w:val="00331BBB"/>
    <w:rsid w:val="00331FC3"/>
    <w:rsid w:val="00332131"/>
    <w:rsid w:val="003321BB"/>
    <w:rsid w:val="0033258C"/>
    <w:rsid w:val="003325EE"/>
    <w:rsid w:val="00332C5E"/>
    <w:rsid w:val="00332E8D"/>
    <w:rsid w:val="00332F5F"/>
    <w:rsid w:val="00333056"/>
    <w:rsid w:val="003334DB"/>
    <w:rsid w:val="00333A1F"/>
    <w:rsid w:val="00333A90"/>
    <w:rsid w:val="00333C63"/>
    <w:rsid w:val="00333CB7"/>
    <w:rsid w:val="00333E7E"/>
    <w:rsid w:val="0033408E"/>
    <w:rsid w:val="003340DF"/>
    <w:rsid w:val="00334219"/>
    <w:rsid w:val="00334646"/>
    <w:rsid w:val="00334A36"/>
    <w:rsid w:val="00334BA1"/>
    <w:rsid w:val="003350BF"/>
    <w:rsid w:val="003351B5"/>
    <w:rsid w:val="00335349"/>
    <w:rsid w:val="00335401"/>
    <w:rsid w:val="003354A6"/>
    <w:rsid w:val="003355A0"/>
    <w:rsid w:val="00335673"/>
    <w:rsid w:val="003359AD"/>
    <w:rsid w:val="00335AC0"/>
    <w:rsid w:val="00336195"/>
    <w:rsid w:val="00336A0B"/>
    <w:rsid w:val="00336AD2"/>
    <w:rsid w:val="00336ADE"/>
    <w:rsid w:val="00336D10"/>
    <w:rsid w:val="00336DB3"/>
    <w:rsid w:val="00336E40"/>
    <w:rsid w:val="00337153"/>
    <w:rsid w:val="003373AB"/>
    <w:rsid w:val="0033741D"/>
    <w:rsid w:val="00337B3E"/>
    <w:rsid w:val="0034019E"/>
    <w:rsid w:val="0034022A"/>
    <w:rsid w:val="0034043F"/>
    <w:rsid w:val="00340444"/>
    <w:rsid w:val="003407A3"/>
    <w:rsid w:val="00340970"/>
    <w:rsid w:val="00340B46"/>
    <w:rsid w:val="00340CF4"/>
    <w:rsid w:val="003417A7"/>
    <w:rsid w:val="00341B0D"/>
    <w:rsid w:val="00341E54"/>
    <w:rsid w:val="00341EF5"/>
    <w:rsid w:val="003420D6"/>
    <w:rsid w:val="003422A5"/>
    <w:rsid w:val="003425AC"/>
    <w:rsid w:val="00342A63"/>
    <w:rsid w:val="00342CF3"/>
    <w:rsid w:val="00342D69"/>
    <w:rsid w:val="00342F16"/>
    <w:rsid w:val="003430AD"/>
    <w:rsid w:val="00343144"/>
    <w:rsid w:val="003431E3"/>
    <w:rsid w:val="00343209"/>
    <w:rsid w:val="003433B8"/>
    <w:rsid w:val="003437D6"/>
    <w:rsid w:val="0034380B"/>
    <w:rsid w:val="00343D2C"/>
    <w:rsid w:val="00344007"/>
    <w:rsid w:val="00344070"/>
    <w:rsid w:val="0034416A"/>
    <w:rsid w:val="0034419A"/>
    <w:rsid w:val="003441E2"/>
    <w:rsid w:val="00344570"/>
    <w:rsid w:val="003449D5"/>
    <w:rsid w:val="00344CF8"/>
    <w:rsid w:val="0034534F"/>
    <w:rsid w:val="003455A3"/>
    <w:rsid w:val="00345BEA"/>
    <w:rsid w:val="00345E34"/>
    <w:rsid w:val="00345EB8"/>
    <w:rsid w:val="00345EFB"/>
    <w:rsid w:val="00346290"/>
    <w:rsid w:val="003463C8"/>
    <w:rsid w:val="00346539"/>
    <w:rsid w:val="00346AA6"/>
    <w:rsid w:val="00346B5A"/>
    <w:rsid w:val="00346FD7"/>
    <w:rsid w:val="00347248"/>
    <w:rsid w:val="00347398"/>
    <w:rsid w:val="003475B1"/>
    <w:rsid w:val="00347777"/>
    <w:rsid w:val="003477D7"/>
    <w:rsid w:val="0034792B"/>
    <w:rsid w:val="00347F16"/>
    <w:rsid w:val="00350453"/>
    <w:rsid w:val="003505FC"/>
    <w:rsid w:val="0035065D"/>
    <w:rsid w:val="00350AE9"/>
    <w:rsid w:val="00350C59"/>
    <w:rsid w:val="00350FCF"/>
    <w:rsid w:val="003511E5"/>
    <w:rsid w:val="00351918"/>
    <w:rsid w:val="00351A69"/>
    <w:rsid w:val="00351BC4"/>
    <w:rsid w:val="00351E96"/>
    <w:rsid w:val="00351F19"/>
    <w:rsid w:val="00351F24"/>
    <w:rsid w:val="003520FB"/>
    <w:rsid w:val="00352401"/>
    <w:rsid w:val="00352648"/>
    <w:rsid w:val="003526EF"/>
    <w:rsid w:val="003528EC"/>
    <w:rsid w:val="003529C4"/>
    <w:rsid w:val="00352B51"/>
    <w:rsid w:val="00352D7B"/>
    <w:rsid w:val="00352FF9"/>
    <w:rsid w:val="00353514"/>
    <w:rsid w:val="003538C7"/>
    <w:rsid w:val="00353D4C"/>
    <w:rsid w:val="00353E78"/>
    <w:rsid w:val="00353F2A"/>
    <w:rsid w:val="00354003"/>
    <w:rsid w:val="0035429D"/>
    <w:rsid w:val="00354355"/>
    <w:rsid w:val="003543D4"/>
    <w:rsid w:val="0035462D"/>
    <w:rsid w:val="003548EF"/>
    <w:rsid w:val="00354B4D"/>
    <w:rsid w:val="00354C86"/>
    <w:rsid w:val="00354F59"/>
    <w:rsid w:val="00355031"/>
    <w:rsid w:val="003550D2"/>
    <w:rsid w:val="00355250"/>
    <w:rsid w:val="00355678"/>
    <w:rsid w:val="003558BC"/>
    <w:rsid w:val="00355960"/>
    <w:rsid w:val="00355A98"/>
    <w:rsid w:val="00355BC6"/>
    <w:rsid w:val="00356088"/>
    <w:rsid w:val="003562EB"/>
    <w:rsid w:val="003563B3"/>
    <w:rsid w:val="003568E7"/>
    <w:rsid w:val="00356CA1"/>
    <w:rsid w:val="00357082"/>
    <w:rsid w:val="003571CD"/>
    <w:rsid w:val="00357343"/>
    <w:rsid w:val="0035743E"/>
    <w:rsid w:val="003574E6"/>
    <w:rsid w:val="0035783B"/>
    <w:rsid w:val="00360052"/>
    <w:rsid w:val="003606BE"/>
    <w:rsid w:val="0036071B"/>
    <w:rsid w:val="00360740"/>
    <w:rsid w:val="00360914"/>
    <w:rsid w:val="003609EF"/>
    <w:rsid w:val="00360CB9"/>
    <w:rsid w:val="00360E98"/>
    <w:rsid w:val="00360EDF"/>
    <w:rsid w:val="00361354"/>
    <w:rsid w:val="0036159E"/>
    <w:rsid w:val="003616C3"/>
    <w:rsid w:val="003619B7"/>
    <w:rsid w:val="00361A2C"/>
    <w:rsid w:val="00361AC6"/>
    <w:rsid w:val="00361AFF"/>
    <w:rsid w:val="00361B37"/>
    <w:rsid w:val="00361BC1"/>
    <w:rsid w:val="00361C47"/>
    <w:rsid w:val="00361CA2"/>
    <w:rsid w:val="00361F5B"/>
    <w:rsid w:val="003620D7"/>
    <w:rsid w:val="0036229A"/>
    <w:rsid w:val="0036231A"/>
    <w:rsid w:val="0036260F"/>
    <w:rsid w:val="0036276D"/>
    <w:rsid w:val="00362859"/>
    <w:rsid w:val="00362A24"/>
    <w:rsid w:val="00362AC3"/>
    <w:rsid w:val="00362FDB"/>
    <w:rsid w:val="00363056"/>
    <w:rsid w:val="003630F4"/>
    <w:rsid w:val="0036313F"/>
    <w:rsid w:val="00363331"/>
    <w:rsid w:val="003633F7"/>
    <w:rsid w:val="0036362D"/>
    <w:rsid w:val="00363789"/>
    <w:rsid w:val="003637A0"/>
    <w:rsid w:val="00363881"/>
    <w:rsid w:val="00363ACB"/>
    <w:rsid w:val="00363C90"/>
    <w:rsid w:val="00364516"/>
    <w:rsid w:val="00364520"/>
    <w:rsid w:val="00364753"/>
    <w:rsid w:val="00364AA8"/>
    <w:rsid w:val="00364B79"/>
    <w:rsid w:val="00365015"/>
    <w:rsid w:val="0036537C"/>
    <w:rsid w:val="003654E5"/>
    <w:rsid w:val="0036562E"/>
    <w:rsid w:val="00365995"/>
    <w:rsid w:val="00365F3E"/>
    <w:rsid w:val="00366064"/>
    <w:rsid w:val="00366253"/>
    <w:rsid w:val="0036655D"/>
    <w:rsid w:val="00366775"/>
    <w:rsid w:val="00366811"/>
    <w:rsid w:val="00366824"/>
    <w:rsid w:val="00366990"/>
    <w:rsid w:val="00366AFB"/>
    <w:rsid w:val="00366BDE"/>
    <w:rsid w:val="00366CC2"/>
    <w:rsid w:val="00366EFF"/>
    <w:rsid w:val="00367044"/>
    <w:rsid w:val="003674D6"/>
    <w:rsid w:val="0036751E"/>
    <w:rsid w:val="0036759A"/>
    <w:rsid w:val="00367A61"/>
    <w:rsid w:val="00367BD1"/>
    <w:rsid w:val="00367BE9"/>
    <w:rsid w:val="00367C1C"/>
    <w:rsid w:val="00367DE0"/>
    <w:rsid w:val="0037008D"/>
    <w:rsid w:val="00370241"/>
    <w:rsid w:val="003704DB"/>
    <w:rsid w:val="00370656"/>
    <w:rsid w:val="00370753"/>
    <w:rsid w:val="00370A35"/>
    <w:rsid w:val="00370B66"/>
    <w:rsid w:val="00370D3C"/>
    <w:rsid w:val="00370DE9"/>
    <w:rsid w:val="00370E87"/>
    <w:rsid w:val="00370F21"/>
    <w:rsid w:val="003712D7"/>
    <w:rsid w:val="00371305"/>
    <w:rsid w:val="0037154B"/>
    <w:rsid w:val="0037155F"/>
    <w:rsid w:val="0037158C"/>
    <w:rsid w:val="00371925"/>
    <w:rsid w:val="00371A5F"/>
    <w:rsid w:val="00371B0C"/>
    <w:rsid w:val="00371E7F"/>
    <w:rsid w:val="00372354"/>
    <w:rsid w:val="003724F6"/>
    <w:rsid w:val="0037274F"/>
    <w:rsid w:val="0037291A"/>
    <w:rsid w:val="00372B5E"/>
    <w:rsid w:val="00372CB3"/>
    <w:rsid w:val="00372D13"/>
    <w:rsid w:val="00372D8F"/>
    <w:rsid w:val="00372FE2"/>
    <w:rsid w:val="00373593"/>
    <w:rsid w:val="00373ADB"/>
    <w:rsid w:val="00373D40"/>
    <w:rsid w:val="00373EA0"/>
    <w:rsid w:val="00373F01"/>
    <w:rsid w:val="0037433F"/>
    <w:rsid w:val="00374603"/>
    <w:rsid w:val="003747E4"/>
    <w:rsid w:val="00374966"/>
    <w:rsid w:val="00374B60"/>
    <w:rsid w:val="00374D1C"/>
    <w:rsid w:val="00374DD4"/>
    <w:rsid w:val="00374F9A"/>
    <w:rsid w:val="003750DF"/>
    <w:rsid w:val="003752A2"/>
    <w:rsid w:val="0037540C"/>
    <w:rsid w:val="00375666"/>
    <w:rsid w:val="00375B89"/>
    <w:rsid w:val="00375BB8"/>
    <w:rsid w:val="00375C80"/>
    <w:rsid w:val="00375D3E"/>
    <w:rsid w:val="00375E04"/>
    <w:rsid w:val="00375F2D"/>
    <w:rsid w:val="00376096"/>
    <w:rsid w:val="003761BC"/>
    <w:rsid w:val="003761C0"/>
    <w:rsid w:val="0037622B"/>
    <w:rsid w:val="00376568"/>
    <w:rsid w:val="0037684F"/>
    <w:rsid w:val="00376896"/>
    <w:rsid w:val="00376A5D"/>
    <w:rsid w:val="00376CC1"/>
    <w:rsid w:val="00376F3D"/>
    <w:rsid w:val="003770CA"/>
    <w:rsid w:val="003772B5"/>
    <w:rsid w:val="003772D3"/>
    <w:rsid w:val="00377703"/>
    <w:rsid w:val="0037770F"/>
    <w:rsid w:val="00377733"/>
    <w:rsid w:val="00377FD6"/>
    <w:rsid w:val="00380142"/>
    <w:rsid w:val="003804C0"/>
    <w:rsid w:val="003807D8"/>
    <w:rsid w:val="00380B16"/>
    <w:rsid w:val="00380ECA"/>
    <w:rsid w:val="003810A0"/>
    <w:rsid w:val="003811B9"/>
    <w:rsid w:val="003812A4"/>
    <w:rsid w:val="00381355"/>
    <w:rsid w:val="00381778"/>
    <w:rsid w:val="003817FC"/>
    <w:rsid w:val="00381973"/>
    <w:rsid w:val="003819F7"/>
    <w:rsid w:val="00381C3A"/>
    <w:rsid w:val="00381C7E"/>
    <w:rsid w:val="00381C90"/>
    <w:rsid w:val="00381EF2"/>
    <w:rsid w:val="00381FA6"/>
    <w:rsid w:val="0038202B"/>
    <w:rsid w:val="00382380"/>
    <w:rsid w:val="003825FB"/>
    <w:rsid w:val="00382C60"/>
    <w:rsid w:val="00382CC1"/>
    <w:rsid w:val="00382FB4"/>
    <w:rsid w:val="0038318F"/>
    <w:rsid w:val="003831C7"/>
    <w:rsid w:val="0038355C"/>
    <w:rsid w:val="00383661"/>
    <w:rsid w:val="003836DE"/>
    <w:rsid w:val="003837FF"/>
    <w:rsid w:val="00383896"/>
    <w:rsid w:val="00383EE6"/>
    <w:rsid w:val="00383F37"/>
    <w:rsid w:val="00383F5D"/>
    <w:rsid w:val="003844F0"/>
    <w:rsid w:val="00384632"/>
    <w:rsid w:val="003848C1"/>
    <w:rsid w:val="003848F7"/>
    <w:rsid w:val="00384921"/>
    <w:rsid w:val="0038496C"/>
    <w:rsid w:val="00384FF7"/>
    <w:rsid w:val="0038553B"/>
    <w:rsid w:val="00385716"/>
    <w:rsid w:val="00385819"/>
    <w:rsid w:val="00385820"/>
    <w:rsid w:val="003859D5"/>
    <w:rsid w:val="00385B0C"/>
    <w:rsid w:val="00385E28"/>
    <w:rsid w:val="00385F4C"/>
    <w:rsid w:val="003861D3"/>
    <w:rsid w:val="00386744"/>
    <w:rsid w:val="003867C0"/>
    <w:rsid w:val="00386A0A"/>
    <w:rsid w:val="00386A0E"/>
    <w:rsid w:val="00386A8F"/>
    <w:rsid w:val="00386B09"/>
    <w:rsid w:val="00386B65"/>
    <w:rsid w:val="00386CA1"/>
    <w:rsid w:val="00386DE2"/>
    <w:rsid w:val="00386DED"/>
    <w:rsid w:val="00386EC1"/>
    <w:rsid w:val="00386F4B"/>
    <w:rsid w:val="00387044"/>
    <w:rsid w:val="003872BF"/>
    <w:rsid w:val="003875B7"/>
    <w:rsid w:val="0038763E"/>
    <w:rsid w:val="003878BD"/>
    <w:rsid w:val="00387992"/>
    <w:rsid w:val="00387A20"/>
    <w:rsid w:val="00387B6A"/>
    <w:rsid w:val="00387BB7"/>
    <w:rsid w:val="00387E29"/>
    <w:rsid w:val="00390253"/>
    <w:rsid w:val="0039034E"/>
    <w:rsid w:val="00390850"/>
    <w:rsid w:val="00390ABE"/>
    <w:rsid w:val="00391195"/>
    <w:rsid w:val="003911B4"/>
    <w:rsid w:val="003913D3"/>
    <w:rsid w:val="00391656"/>
    <w:rsid w:val="00391778"/>
    <w:rsid w:val="00391C98"/>
    <w:rsid w:val="00391D89"/>
    <w:rsid w:val="00392193"/>
    <w:rsid w:val="00392320"/>
    <w:rsid w:val="003924AC"/>
    <w:rsid w:val="0039254A"/>
    <w:rsid w:val="00392CDF"/>
    <w:rsid w:val="00393042"/>
    <w:rsid w:val="003930DE"/>
    <w:rsid w:val="003932D3"/>
    <w:rsid w:val="003932FE"/>
    <w:rsid w:val="00393752"/>
    <w:rsid w:val="00393D31"/>
    <w:rsid w:val="00393D56"/>
    <w:rsid w:val="00393DB8"/>
    <w:rsid w:val="00394026"/>
    <w:rsid w:val="00394282"/>
    <w:rsid w:val="00394471"/>
    <w:rsid w:val="00394790"/>
    <w:rsid w:val="00394AFA"/>
    <w:rsid w:val="00394FCA"/>
    <w:rsid w:val="003950E4"/>
    <w:rsid w:val="00395231"/>
    <w:rsid w:val="003955CD"/>
    <w:rsid w:val="003957AA"/>
    <w:rsid w:val="003958A6"/>
    <w:rsid w:val="00395AF0"/>
    <w:rsid w:val="00395D37"/>
    <w:rsid w:val="0039604A"/>
    <w:rsid w:val="0039625E"/>
    <w:rsid w:val="0039637A"/>
    <w:rsid w:val="0039645C"/>
    <w:rsid w:val="003964A2"/>
    <w:rsid w:val="003965E2"/>
    <w:rsid w:val="00396730"/>
    <w:rsid w:val="00396793"/>
    <w:rsid w:val="00396A46"/>
    <w:rsid w:val="00396A88"/>
    <w:rsid w:val="00396C4D"/>
    <w:rsid w:val="00396D5C"/>
    <w:rsid w:val="003971CC"/>
    <w:rsid w:val="003971CE"/>
    <w:rsid w:val="0039743B"/>
    <w:rsid w:val="003974FD"/>
    <w:rsid w:val="00397647"/>
    <w:rsid w:val="00397A48"/>
    <w:rsid w:val="00397DD9"/>
    <w:rsid w:val="00397E6B"/>
    <w:rsid w:val="00397F74"/>
    <w:rsid w:val="003A01F3"/>
    <w:rsid w:val="003A0240"/>
    <w:rsid w:val="003A0251"/>
    <w:rsid w:val="003A0410"/>
    <w:rsid w:val="003A04EF"/>
    <w:rsid w:val="003A05DE"/>
    <w:rsid w:val="003A08CF"/>
    <w:rsid w:val="003A0C97"/>
    <w:rsid w:val="003A0FE5"/>
    <w:rsid w:val="003A10ED"/>
    <w:rsid w:val="003A1913"/>
    <w:rsid w:val="003A1A7F"/>
    <w:rsid w:val="003A1CEC"/>
    <w:rsid w:val="003A1DA8"/>
    <w:rsid w:val="003A1F40"/>
    <w:rsid w:val="003A1F5F"/>
    <w:rsid w:val="003A2266"/>
    <w:rsid w:val="003A23FB"/>
    <w:rsid w:val="003A24BC"/>
    <w:rsid w:val="003A2880"/>
    <w:rsid w:val="003A2A0E"/>
    <w:rsid w:val="003A2A8C"/>
    <w:rsid w:val="003A2BA8"/>
    <w:rsid w:val="003A2D9D"/>
    <w:rsid w:val="003A2DBC"/>
    <w:rsid w:val="003A3480"/>
    <w:rsid w:val="003A3494"/>
    <w:rsid w:val="003A3615"/>
    <w:rsid w:val="003A36D7"/>
    <w:rsid w:val="003A3C9C"/>
    <w:rsid w:val="003A3CB9"/>
    <w:rsid w:val="003A3E14"/>
    <w:rsid w:val="003A3FC7"/>
    <w:rsid w:val="003A4035"/>
    <w:rsid w:val="003A41AC"/>
    <w:rsid w:val="003A42CD"/>
    <w:rsid w:val="003A447B"/>
    <w:rsid w:val="003A4510"/>
    <w:rsid w:val="003A4697"/>
    <w:rsid w:val="003A477E"/>
    <w:rsid w:val="003A524B"/>
    <w:rsid w:val="003A541B"/>
    <w:rsid w:val="003A5701"/>
    <w:rsid w:val="003A59A7"/>
    <w:rsid w:val="003A5AEE"/>
    <w:rsid w:val="003A5AF2"/>
    <w:rsid w:val="003A5D4E"/>
    <w:rsid w:val="003A5D94"/>
    <w:rsid w:val="003A698D"/>
    <w:rsid w:val="003A69B8"/>
    <w:rsid w:val="003A69E8"/>
    <w:rsid w:val="003A6C1A"/>
    <w:rsid w:val="003A76C8"/>
    <w:rsid w:val="003A77EF"/>
    <w:rsid w:val="003A79EA"/>
    <w:rsid w:val="003A7C75"/>
    <w:rsid w:val="003A7C9F"/>
    <w:rsid w:val="003B0347"/>
    <w:rsid w:val="003B0535"/>
    <w:rsid w:val="003B06FB"/>
    <w:rsid w:val="003B08A8"/>
    <w:rsid w:val="003B0B04"/>
    <w:rsid w:val="003B0CDD"/>
    <w:rsid w:val="003B0D79"/>
    <w:rsid w:val="003B0EB8"/>
    <w:rsid w:val="003B0F90"/>
    <w:rsid w:val="003B1201"/>
    <w:rsid w:val="003B13B8"/>
    <w:rsid w:val="003B159A"/>
    <w:rsid w:val="003B1695"/>
    <w:rsid w:val="003B16CB"/>
    <w:rsid w:val="003B18B6"/>
    <w:rsid w:val="003B1A19"/>
    <w:rsid w:val="003B1A51"/>
    <w:rsid w:val="003B1A9C"/>
    <w:rsid w:val="003B1C0B"/>
    <w:rsid w:val="003B1C13"/>
    <w:rsid w:val="003B2170"/>
    <w:rsid w:val="003B2800"/>
    <w:rsid w:val="003B297A"/>
    <w:rsid w:val="003B2A12"/>
    <w:rsid w:val="003B2D93"/>
    <w:rsid w:val="003B2E10"/>
    <w:rsid w:val="003B3236"/>
    <w:rsid w:val="003B32F9"/>
    <w:rsid w:val="003B3333"/>
    <w:rsid w:val="003B35E6"/>
    <w:rsid w:val="003B37FB"/>
    <w:rsid w:val="003B3BA5"/>
    <w:rsid w:val="003B3C80"/>
    <w:rsid w:val="003B3D48"/>
    <w:rsid w:val="003B3DEF"/>
    <w:rsid w:val="003B3E5C"/>
    <w:rsid w:val="003B3F65"/>
    <w:rsid w:val="003B4198"/>
    <w:rsid w:val="003B4564"/>
    <w:rsid w:val="003B4775"/>
    <w:rsid w:val="003B47A0"/>
    <w:rsid w:val="003B4938"/>
    <w:rsid w:val="003B4A92"/>
    <w:rsid w:val="003B4E59"/>
    <w:rsid w:val="003B50F9"/>
    <w:rsid w:val="003B52FF"/>
    <w:rsid w:val="003B5946"/>
    <w:rsid w:val="003B60DC"/>
    <w:rsid w:val="003B6122"/>
    <w:rsid w:val="003B6195"/>
    <w:rsid w:val="003B6316"/>
    <w:rsid w:val="003B657B"/>
    <w:rsid w:val="003B68BB"/>
    <w:rsid w:val="003B68FE"/>
    <w:rsid w:val="003B6CBA"/>
    <w:rsid w:val="003B7147"/>
    <w:rsid w:val="003B7498"/>
    <w:rsid w:val="003B7558"/>
    <w:rsid w:val="003B7771"/>
    <w:rsid w:val="003B7BFF"/>
    <w:rsid w:val="003B7C56"/>
    <w:rsid w:val="003B7C72"/>
    <w:rsid w:val="003B7CA4"/>
    <w:rsid w:val="003B7DA0"/>
    <w:rsid w:val="003B7E22"/>
    <w:rsid w:val="003B7F99"/>
    <w:rsid w:val="003C0103"/>
    <w:rsid w:val="003C0215"/>
    <w:rsid w:val="003C03AB"/>
    <w:rsid w:val="003C0527"/>
    <w:rsid w:val="003C0D41"/>
    <w:rsid w:val="003C0E3E"/>
    <w:rsid w:val="003C1064"/>
    <w:rsid w:val="003C1079"/>
    <w:rsid w:val="003C13F0"/>
    <w:rsid w:val="003C18D0"/>
    <w:rsid w:val="003C1AAC"/>
    <w:rsid w:val="003C1C65"/>
    <w:rsid w:val="003C1DA8"/>
    <w:rsid w:val="003C214C"/>
    <w:rsid w:val="003C2181"/>
    <w:rsid w:val="003C24D5"/>
    <w:rsid w:val="003C2504"/>
    <w:rsid w:val="003C27C3"/>
    <w:rsid w:val="003C291A"/>
    <w:rsid w:val="003C29BB"/>
    <w:rsid w:val="003C29C4"/>
    <w:rsid w:val="003C2AA1"/>
    <w:rsid w:val="003C2B2C"/>
    <w:rsid w:val="003C2F26"/>
    <w:rsid w:val="003C321E"/>
    <w:rsid w:val="003C3380"/>
    <w:rsid w:val="003C3715"/>
    <w:rsid w:val="003C3971"/>
    <w:rsid w:val="003C3EAD"/>
    <w:rsid w:val="003C3EFA"/>
    <w:rsid w:val="003C4036"/>
    <w:rsid w:val="003C4051"/>
    <w:rsid w:val="003C4109"/>
    <w:rsid w:val="003C4421"/>
    <w:rsid w:val="003C461D"/>
    <w:rsid w:val="003C4AF6"/>
    <w:rsid w:val="003C4B12"/>
    <w:rsid w:val="003C4D06"/>
    <w:rsid w:val="003C4E8D"/>
    <w:rsid w:val="003C4EC0"/>
    <w:rsid w:val="003C4F6F"/>
    <w:rsid w:val="003C559D"/>
    <w:rsid w:val="003C5B02"/>
    <w:rsid w:val="003C5CC0"/>
    <w:rsid w:val="003C5EC8"/>
    <w:rsid w:val="003C625F"/>
    <w:rsid w:val="003C62ED"/>
    <w:rsid w:val="003C631A"/>
    <w:rsid w:val="003C63F3"/>
    <w:rsid w:val="003C64A9"/>
    <w:rsid w:val="003C6942"/>
    <w:rsid w:val="003C6C19"/>
    <w:rsid w:val="003C6C7A"/>
    <w:rsid w:val="003C6D08"/>
    <w:rsid w:val="003C6DC0"/>
    <w:rsid w:val="003C6FA8"/>
    <w:rsid w:val="003C72F3"/>
    <w:rsid w:val="003C742F"/>
    <w:rsid w:val="003C7583"/>
    <w:rsid w:val="003C75B3"/>
    <w:rsid w:val="003C7652"/>
    <w:rsid w:val="003C791D"/>
    <w:rsid w:val="003C7A2A"/>
    <w:rsid w:val="003C7CAD"/>
    <w:rsid w:val="003D045B"/>
    <w:rsid w:val="003D071F"/>
    <w:rsid w:val="003D0962"/>
    <w:rsid w:val="003D0CA5"/>
    <w:rsid w:val="003D0E03"/>
    <w:rsid w:val="003D0F61"/>
    <w:rsid w:val="003D0F6E"/>
    <w:rsid w:val="003D114F"/>
    <w:rsid w:val="003D11ED"/>
    <w:rsid w:val="003D1247"/>
    <w:rsid w:val="003D171A"/>
    <w:rsid w:val="003D1824"/>
    <w:rsid w:val="003D18AD"/>
    <w:rsid w:val="003D199F"/>
    <w:rsid w:val="003D19C4"/>
    <w:rsid w:val="003D1C73"/>
    <w:rsid w:val="003D1CF7"/>
    <w:rsid w:val="003D1F28"/>
    <w:rsid w:val="003D212C"/>
    <w:rsid w:val="003D21D6"/>
    <w:rsid w:val="003D2265"/>
    <w:rsid w:val="003D2284"/>
    <w:rsid w:val="003D26C9"/>
    <w:rsid w:val="003D2711"/>
    <w:rsid w:val="003D2716"/>
    <w:rsid w:val="003D2A3F"/>
    <w:rsid w:val="003D2E3C"/>
    <w:rsid w:val="003D2EA4"/>
    <w:rsid w:val="003D2F09"/>
    <w:rsid w:val="003D3390"/>
    <w:rsid w:val="003D3399"/>
    <w:rsid w:val="003D33F0"/>
    <w:rsid w:val="003D3524"/>
    <w:rsid w:val="003D3D4C"/>
    <w:rsid w:val="003D3DAD"/>
    <w:rsid w:val="003D3E32"/>
    <w:rsid w:val="003D44C0"/>
    <w:rsid w:val="003D4684"/>
    <w:rsid w:val="003D471A"/>
    <w:rsid w:val="003D475F"/>
    <w:rsid w:val="003D47C2"/>
    <w:rsid w:val="003D4C6E"/>
    <w:rsid w:val="003D4F45"/>
    <w:rsid w:val="003D511D"/>
    <w:rsid w:val="003D51A3"/>
    <w:rsid w:val="003D52EE"/>
    <w:rsid w:val="003D538B"/>
    <w:rsid w:val="003D54B3"/>
    <w:rsid w:val="003D561D"/>
    <w:rsid w:val="003D562D"/>
    <w:rsid w:val="003D56A6"/>
    <w:rsid w:val="003D56F6"/>
    <w:rsid w:val="003D59F8"/>
    <w:rsid w:val="003D5B15"/>
    <w:rsid w:val="003D65B9"/>
    <w:rsid w:val="003D65F9"/>
    <w:rsid w:val="003D6867"/>
    <w:rsid w:val="003D6B7E"/>
    <w:rsid w:val="003D6B81"/>
    <w:rsid w:val="003D6EED"/>
    <w:rsid w:val="003D7244"/>
    <w:rsid w:val="003D775D"/>
    <w:rsid w:val="003D7763"/>
    <w:rsid w:val="003D7832"/>
    <w:rsid w:val="003D7A87"/>
    <w:rsid w:val="003D7DD3"/>
    <w:rsid w:val="003E0167"/>
    <w:rsid w:val="003E01C1"/>
    <w:rsid w:val="003E02BA"/>
    <w:rsid w:val="003E042C"/>
    <w:rsid w:val="003E0741"/>
    <w:rsid w:val="003E079E"/>
    <w:rsid w:val="003E0A53"/>
    <w:rsid w:val="003E0C89"/>
    <w:rsid w:val="003E108D"/>
    <w:rsid w:val="003E11A5"/>
    <w:rsid w:val="003E11D3"/>
    <w:rsid w:val="003E12A1"/>
    <w:rsid w:val="003E1312"/>
    <w:rsid w:val="003E1563"/>
    <w:rsid w:val="003E1A36"/>
    <w:rsid w:val="003E1D6A"/>
    <w:rsid w:val="003E1DA6"/>
    <w:rsid w:val="003E21EF"/>
    <w:rsid w:val="003E2228"/>
    <w:rsid w:val="003E2617"/>
    <w:rsid w:val="003E28D2"/>
    <w:rsid w:val="003E2EAC"/>
    <w:rsid w:val="003E2F76"/>
    <w:rsid w:val="003E3099"/>
    <w:rsid w:val="003E3455"/>
    <w:rsid w:val="003E345A"/>
    <w:rsid w:val="003E362E"/>
    <w:rsid w:val="003E3986"/>
    <w:rsid w:val="003E3C2B"/>
    <w:rsid w:val="003E3DE1"/>
    <w:rsid w:val="003E4131"/>
    <w:rsid w:val="003E41BB"/>
    <w:rsid w:val="003E422B"/>
    <w:rsid w:val="003E44DB"/>
    <w:rsid w:val="003E4673"/>
    <w:rsid w:val="003E4A45"/>
    <w:rsid w:val="003E4A5A"/>
    <w:rsid w:val="003E4C2A"/>
    <w:rsid w:val="003E4F4C"/>
    <w:rsid w:val="003E5149"/>
    <w:rsid w:val="003E5179"/>
    <w:rsid w:val="003E5321"/>
    <w:rsid w:val="003E53E9"/>
    <w:rsid w:val="003E5641"/>
    <w:rsid w:val="003E5807"/>
    <w:rsid w:val="003E5891"/>
    <w:rsid w:val="003E58DE"/>
    <w:rsid w:val="003E5A8C"/>
    <w:rsid w:val="003E5E94"/>
    <w:rsid w:val="003E6059"/>
    <w:rsid w:val="003E6953"/>
    <w:rsid w:val="003E6D78"/>
    <w:rsid w:val="003E6F61"/>
    <w:rsid w:val="003E713F"/>
    <w:rsid w:val="003E7386"/>
    <w:rsid w:val="003E7649"/>
    <w:rsid w:val="003E7913"/>
    <w:rsid w:val="003E7ABC"/>
    <w:rsid w:val="003E7B2B"/>
    <w:rsid w:val="003E7BF1"/>
    <w:rsid w:val="003F01E8"/>
    <w:rsid w:val="003F03BD"/>
    <w:rsid w:val="003F03CB"/>
    <w:rsid w:val="003F05AF"/>
    <w:rsid w:val="003F06C8"/>
    <w:rsid w:val="003F09F3"/>
    <w:rsid w:val="003F0B4D"/>
    <w:rsid w:val="003F0F9B"/>
    <w:rsid w:val="003F1288"/>
    <w:rsid w:val="003F128C"/>
    <w:rsid w:val="003F132A"/>
    <w:rsid w:val="003F141F"/>
    <w:rsid w:val="003F1432"/>
    <w:rsid w:val="003F155B"/>
    <w:rsid w:val="003F164C"/>
    <w:rsid w:val="003F1734"/>
    <w:rsid w:val="003F1A73"/>
    <w:rsid w:val="003F1AB3"/>
    <w:rsid w:val="003F1D66"/>
    <w:rsid w:val="003F1DD0"/>
    <w:rsid w:val="003F1E5C"/>
    <w:rsid w:val="003F1F99"/>
    <w:rsid w:val="003F2067"/>
    <w:rsid w:val="003F212F"/>
    <w:rsid w:val="003F2147"/>
    <w:rsid w:val="003F22E2"/>
    <w:rsid w:val="003F2307"/>
    <w:rsid w:val="003F2662"/>
    <w:rsid w:val="003F2974"/>
    <w:rsid w:val="003F2BD9"/>
    <w:rsid w:val="003F2E53"/>
    <w:rsid w:val="003F2EA6"/>
    <w:rsid w:val="003F2FDF"/>
    <w:rsid w:val="003F33C5"/>
    <w:rsid w:val="003F365E"/>
    <w:rsid w:val="003F368B"/>
    <w:rsid w:val="003F38A6"/>
    <w:rsid w:val="003F394A"/>
    <w:rsid w:val="003F3F51"/>
    <w:rsid w:val="003F3FA6"/>
    <w:rsid w:val="003F4345"/>
    <w:rsid w:val="003F44E8"/>
    <w:rsid w:val="003F4601"/>
    <w:rsid w:val="003F4BE4"/>
    <w:rsid w:val="003F55A2"/>
    <w:rsid w:val="003F56A6"/>
    <w:rsid w:val="003F5A8C"/>
    <w:rsid w:val="003F5FFE"/>
    <w:rsid w:val="003F60E2"/>
    <w:rsid w:val="003F6104"/>
    <w:rsid w:val="003F6931"/>
    <w:rsid w:val="003F6F2E"/>
    <w:rsid w:val="003F6FC6"/>
    <w:rsid w:val="003F7068"/>
    <w:rsid w:val="003F70C1"/>
    <w:rsid w:val="003F7236"/>
    <w:rsid w:val="003F7328"/>
    <w:rsid w:val="003F7428"/>
    <w:rsid w:val="003F7524"/>
    <w:rsid w:val="003F7595"/>
    <w:rsid w:val="003F78AD"/>
    <w:rsid w:val="003F7A2B"/>
    <w:rsid w:val="003F7F4A"/>
    <w:rsid w:val="00400059"/>
    <w:rsid w:val="0040037C"/>
    <w:rsid w:val="00400490"/>
    <w:rsid w:val="0040055E"/>
    <w:rsid w:val="0040083B"/>
    <w:rsid w:val="004008AC"/>
    <w:rsid w:val="0040096E"/>
    <w:rsid w:val="00400A19"/>
    <w:rsid w:val="00400A81"/>
    <w:rsid w:val="00400B6A"/>
    <w:rsid w:val="00400FD7"/>
    <w:rsid w:val="00401055"/>
    <w:rsid w:val="0040146F"/>
    <w:rsid w:val="00401698"/>
    <w:rsid w:val="004016C3"/>
    <w:rsid w:val="0040198E"/>
    <w:rsid w:val="00401BFA"/>
    <w:rsid w:val="00401DAE"/>
    <w:rsid w:val="0040224D"/>
    <w:rsid w:val="00402321"/>
    <w:rsid w:val="0040245F"/>
    <w:rsid w:val="00402605"/>
    <w:rsid w:val="0040269B"/>
    <w:rsid w:val="004028A5"/>
    <w:rsid w:val="00402CD1"/>
    <w:rsid w:val="00402D78"/>
    <w:rsid w:val="00403029"/>
    <w:rsid w:val="004038B2"/>
    <w:rsid w:val="004039A8"/>
    <w:rsid w:val="00403A99"/>
    <w:rsid w:val="00403A9A"/>
    <w:rsid w:val="00403B99"/>
    <w:rsid w:val="004041C8"/>
    <w:rsid w:val="00404A2F"/>
    <w:rsid w:val="00404BBA"/>
    <w:rsid w:val="00405012"/>
    <w:rsid w:val="004050D3"/>
    <w:rsid w:val="00405130"/>
    <w:rsid w:val="004053DE"/>
    <w:rsid w:val="00405495"/>
    <w:rsid w:val="0040565F"/>
    <w:rsid w:val="00405B80"/>
    <w:rsid w:val="00405D94"/>
    <w:rsid w:val="00405EE0"/>
    <w:rsid w:val="00406014"/>
    <w:rsid w:val="004060AD"/>
    <w:rsid w:val="00406461"/>
    <w:rsid w:val="004064B3"/>
    <w:rsid w:val="004065CE"/>
    <w:rsid w:val="00406733"/>
    <w:rsid w:val="004068DB"/>
    <w:rsid w:val="00406C07"/>
    <w:rsid w:val="00406C69"/>
    <w:rsid w:val="00406E85"/>
    <w:rsid w:val="0040727D"/>
    <w:rsid w:val="004072B1"/>
    <w:rsid w:val="004072E7"/>
    <w:rsid w:val="00407F1E"/>
    <w:rsid w:val="00407F76"/>
    <w:rsid w:val="00410371"/>
    <w:rsid w:val="0041083D"/>
    <w:rsid w:val="00410C15"/>
    <w:rsid w:val="00410C20"/>
    <w:rsid w:val="00410FCD"/>
    <w:rsid w:val="00411091"/>
    <w:rsid w:val="00411756"/>
    <w:rsid w:val="004117F0"/>
    <w:rsid w:val="00411920"/>
    <w:rsid w:val="00411C2B"/>
    <w:rsid w:val="00411C38"/>
    <w:rsid w:val="00411C5C"/>
    <w:rsid w:val="00411D55"/>
    <w:rsid w:val="00412152"/>
    <w:rsid w:val="00412266"/>
    <w:rsid w:val="00412444"/>
    <w:rsid w:val="004125B7"/>
    <w:rsid w:val="004126F8"/>
    <w:rsid w:val="00412705"/>
    <w:rsid w:val="004127A3"/>
    <w:rsid w:val="00412EB3"/>
    <w:rsid w:val="004130DC"/>
    <w:rsid w:val="00413255"/>
    <w:rsid w:val="004133C7"/>
    <w:rsid w:val="00413418"/>
    <w:rsid w:val="00413A89"/>
    <w:rsid w:val="00413BAE"/>
    <w:rsid w:val="00413BD1"/>
    <w:rsid w:val="00413E8C"/>
    <w:rsid w:val="004143F3"/>
    <w:rsid w:val="00414713"/>
    <w:rsid w:val="004148CB"/>
    <w:rsid w:val="00414A36"/>
    <w:rsid w:val="00414A57"/>
    <w:rsid w:val="00414D7F"/>
    <w:rsid w:val="00415225"/>
    <w:rsid w:val="0041530A"/>
    <w:rsid w:val="004155DB"/>
    <w:rsid w:val="00415EE0"/>
    <w:rsid w:val="00416012"/>
    <w:rsid w:val="00416136"/>
    <w:rsid w:val="0041614D"/>
    <w:rsid w:val="0041622E"/>
    <w:rsid w:val="004165FF"/>
    <w:rsid w:val="00416778"/>
    <w:rsid w:val="00416A83"/>
    <w:rsid w:val="00416B79"/>
    <w:rsid w:val="00416B8C"/>
    <w:rsid w:val="00416D4E"/>
    <w:rsid w:val="0041714A"/>
    <w:rsid w:val="00417158"/>
    <w:rsid w:val="0041749F"/>
    <w:rsid w:val="00417543"/>
    <w:rsid w:val="004175E3"/>
    <w:rsid w:val="0041773F"/>
    <w:rsid w:val="004178DA"/>
    <w:rsid w:val="00420141"/>
    <w:rsid w:val="00420300"/>
    <w:rsid w:val="00420304"/>
    <w:rsid w:val="00420405"/>
    <w:rsid w:val="004206FC"/>
    <w:rsid w:val="004209FD"/>
    <w:rsid w:val="00420BAA"/>
    <w:rsid w:val="00420C0A"/>
    <w:rsid w:val="00420C9F"/>
    <w:rsid w:val="00420E8B"/>
    <w:rsid w:val="00421120"/>
    <w:rsid w:val="00421351"/>
    <w:rsid w:val="004216C7"/>
    <w:rsid w:val="0042291C"/>
    <w:rsid w:val="004229D6"/>
    <w:rsid w:val="00422A7A"/>
    <w:rsid w:val="00422B2C"/>
    <w:rsid w:val="00422BC2"/>
    <w:rsid w:val="00422D0D"/>
    <w:rsid w:val="0042300D"/>
    <w:rsid w:val="00423012"/>
    <w:rsid w:val="004232CF"/>
    <w:rsid w:val="00423419"/>
    <w:rsid w:val="004235FE"/>
    <w:rsid w:val="00423797"/>
    <w:rsid w:val="004238AA"/>
    <w:rsid w:val="00423AFE"/>
    <w:rsid w:val="00423B1F"/>
    <w:rsid w:val="00423FD9"/>
    <w:rsid w:val="00423FDF"/>
    <w:rsid w:val="004240A6"/>
    <w:rsid w:val="004242F1"/>
    <w:rsid w:val="004243B5"/>
    <w:rsid w:val="00424A58"/>
    <w:rsid w:val="00424C1A"/>
    <w:rsid w:val="00424CD8"/>
    <w:rsid w:val="00424E91"/>
    <w:rsid w:val="0042522E"/>
    <w:rsid w:val="00425408"/>
    <w:rsid w:val="00425498"/>
    <w:rsid w:val="004255C9"/>
    <w:rsid w:val="00425A53"/>
    <w:rsid w:val="00425AEB"/>
    <w:rsid w:val="00425B34"/>
    <w:rsid w:val="00425C59"/>
    <w:rsid w:val="00425CBF"/>
    <w:rsid w:val="00425E6C"/>
    <w:rsid w:val="00425F38"/>
    <w:rsid w:val="00426557"/>
    <w:rsid w:val="0042656A"/>
    <w:rsid w:val="00426811"/>
    <w:rsid w:val="0042691B"/>
    <w:rsid w:val="00426C63"/>
    <w:rsid w:val="00426D97"/>
    <w:rsid w:val="00426DB1"/>
    <w:rsid w:val="0042708A"/>
    <w:rsid w:val="00427153"/>
    <w:rsid w:val="00427382"/>
    <w:rsid w:val="00427530"/>
    <w:rsid w:val="0042775E"/>
    <w:rsid w:val="00427BE5"/>
    <w:rsid w:val="00430179"/>
    <w:rsid w:val="004304DD"/>
    <w:rsid w:val="00430562"/>
    <w:rsid w:val="004307E2"/>
    <w:rsid w:val="0043096A"/>
    <w:rsid w:val="00430AF6"/>
    <w:rsid w:val="00430C52"/>
    <w:rsid w:val="00430FC8"/>
    <w:rsid w:val="00431438"/>
    <w:rsid w:val="00431488"/>
    <w:rsid w:val="004314B0"/>
    <w:rsid w:val="004314B3"/>
    <w:rsid w:val="0043189F"/>
    <w:rsid w:val="004318D5"/>
    <w:rsid w:val="00431C20"/>
    <w:rsid w:val="00431EB5"/>
    <w:rsid w:val="004321AF"/>
    <w:rsid w:val="00432285"/>
    <w:rsid w:val="0043230F"/>
    <w:rsid w:val="004325A8"/>
    <w:rsid w:val="0043261F"/>
    <w:rsid w:val="0043287E"/>
    <w:rsid w:val="00432AA5"/>
    <w:rsid w:val="00432C5F"/>
    <w:rsid w:val="00432D09"/>
    <w:rsid w:val="00432ECC"/>
    <w:rsid w:val="0043353F"/>
    <w:rsid w:val="00433752"/>
    <w:rsid w:val="004338B9"/>
    <w:rsid w:val="00433C77"/>
    <w:rsid w:val="00433D34"/>
    <w:rsid w:val="00434026"/>
    <w:rsid w:val="0043419D"/>
    <w:rsid w:val="0043459B"/>
    <w:rsid w:val="00434A8E"/>
    <w:rsid w:val="00434B13"/>
    <w:rsid w:val="00434E66"/>
    <w:rsid w:val="00434F83"/>
    <w:rsid w:val="004350E1"/>
    <w:rsid w:val="004354DD"/>
    <w:rsid w:val="00435653"/>
    <w:rsid w:val="00435CBD"/>
    <w:rsid w:val="004360DE"/>
    <w:rsid w:val="00436581"/>
    <w:rsid w:val="00436693"/>
    <w:rsid w:val="004368A3"/>
    <w:rsid w:val="004369CB"/>
    <w:rsid w:val="00436E0F"/>
    <w:rsid w:val="00436F5E"/>
    <w:rsid w:val="0043708C"/>
    <w:rsid w:val="004370CD"/>
    <w:rsid w:val="00437470"/>
    <w:rsid w:val="00437A3F"/>
    <w:rsid w:val="00437B5E"/>
    <w:rsid w:val="00437BA4"/>
    <w:rsid w:val="00437CF8"/>
    <w:rsid w:val="00437EAA"/>
    <w:rsid w:val="0044009F"/>
    <w:rsid w:val="004401A4"/>
    <w:rsid w:val="004404AC"/>
    <w:rsid w:val="00440573"/>
    <w:rsid w:val="00440BA0"/>
    <w:rsid w:val="00440C34"/>
    <w:rsid w:val="00440CF2"/>
    <w:rsid w:val="00440EE8"/>
    <w:rsid w:val="00440FDE"/>
    <w:rsid w:val="004411C1"/>
    <w:rsid w:val="0044153C"/>
    <w:rsid w:val="004416CD"/>
    <w:rsid w:val="0044194E"/>
    <w:rsid w:val="00441A51"/>
    <w:rsid w:val="00441A69"/>
    <w:rsid w:val="00441AF0"/>
    <w:rsid w:val="0044216D"/>
    <w:rsid w:val="004422B1"/>
    <w:rsid w:val="00442498"/>
    <w:rsid w:val="0044265B"/>
    <w:rsid w:val="00442745"/>
    <w:rsid w:val="004428C9"/>
    <w:rsid w:val="00442C2A"/>
    <w:rsid w:val="00442DB3"/>
    <w:rsid w:val="00442E3A"/>
    <w:rsid w:val="004430C5"/>
    <w:rsid w:val="0044317C"/>
    <w:rsid w:val="004431AD"/>
    <w:rsid w:val="004434D3"/>
    <w:rsid w:val="0044359F"/>
    <w:rsid w:val="00443A38"/>
    <w:rsid w:val="00443B03"/>
    <w:rsid w:val="00443F13"/>
    <w:rsid w:val="0044428E"/>
    <w:rsid w:val="004445C8"/>
    <w:rsid w:val="0044493A"/>
    <w:rsid w:val="00444AFF"/>
    <w:rsid w:val="00444C87"/>
    <w:rsid w:val="00444FDD"/>
    <w:rsid w:val="00445018"/>
    <w:rsid w:val="0044525F"/>
    <w:rsid w:val="00445351"/>
    <w:rsid w:val="0044547B"/>
    <w:rsid w:val="004456B6"/>
    <w:rsid w:val="00445768"/>
    <w:rsid w:val="004459E3"/>
    <w:rsid w:val="00445BEA"/>
    <w:rsid w:val="00445CD9"/>
    <w:rsid w:val="0044602A"/>
    <w:rsid w:val="00446098"/>
    <w:rsid w:val="00446109"/>
    <w:rsid w:val="00446701"/>
    <w:rsid w:val="0044712E"/>
    <w:rsid w:val="00447472"/>
    <w:rsid w:val="004474AF"/>
    <w:rsid w:val="004475AD"/>
    <w:rsid w:val="00447621"/>
    <w:rsid w:val="0044764F"/>
    <w:rsid w:val="00447723"/>
    <w:rsid w:val="004479A9"/>
    <w:rsid w:val="00447E2D"/>
    <w:rsid w:val="00447E60"/>
    <w:rsid w:val="00450141"/>
    <w:rsid w:val="004502B5"/>
    <w:rsid w:val="004503BF"/>
    <w:rsid w:val="004506E6"/>
    <w:rsid w:val="0045079C"/>
    <w:rsid w:val="00450E36"/>
    <w:rsid w:val="004511FF"/>
    <w:rsid w:val="0045163B"/>
    <w:rsid w:val="00451745"/>
    <w:rsid w:val="00451B0D"/>
    <w:rsid w:val="00451BC4"/>
    <w:rsid w:val="00451C19"/>
    <w:rsid w:val="00451CE1"/>
    <w:rsid w:val="00451FC1"/>
    <w:rsid w:val="00451FD2"/>
    <w:rsid w:val="004520B2"/>
    <w:rsid w:val="00452207"/>
    <w:rsid w:val="00452B2D"/>
    <w:rsid w:val="00452BE9"/>
    <w:rsid w:val="00452CD9"/>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722"/>
    <w:rsid w:val="00454916"/>
    <w:rsid w:val="00454AAC"/>
    <w:rsid w:val="00454D3A"/>
    <w:rsid w:val="00454F23"/>
    <w:rsid w:val="00454F2B"/>
    <w:rsid w:val="0045526A"/>
    <w:rsid w:val="0045526B"/>
    <w:rsid w:val="004553FD"/>
    <w:rsid w:val="00455631"/>
    <w:rsid w:val="004558F0"/>
    <w:rsid w:val="00455B47"/>
    <w:rsid w:val="00455EA7"/>
    <w:rsid w:val="00455F64"/>
    <w:rsid w:val="0045601E"/>
    <w:rsid w:val="00456142"/>
    <w:rsid w:val="0045635F"/>
    <w:rsid w:val="004563F8"/>
    <w:rsid w:val="0045647C"/>
    <w:rsid w:val="0045659A"/>
    <w:rsid w:val="00456666"/>
    <w:rsid w:val="004567D6"/>
    <w:rsid w:val="00456989"/>
    <w:rsid w:val="004569F2"/>
    <w:rsid w:val="00456AFF"/>
    <w:rsid w:val="00456B73"/>
    <w:rsid w:val="00456CA1"/>
    <w:rsid w:val="00456CFD"/>
    <w:rsid w:val="00456D21"/>
    <w:rsid w:val="004570B8"/>
    <w:rsid w:val="00457174"/>
    <w:rsid w:val="00457448"/>
    <w:rsid w:val="004576C2"/>
    <w:rsid w:val="00457755"/>
    <w:rsid w:val="00457781"/>
    <w:rsid w:val="00457BE4"/>
    <w:rsid w:val="00457C24"/>
    <w:rsid w:val="00457C6C"/>
    <w:rsid w:val="00457D20"/>
    <w:rsid w:val="00457D28"/>
    <w:rsid w:val="00457FBA"/>
    <w:rsid w:val="00460047"/>
    <w:rsid w:val="004602FF"/>
    <w:rsid w:val="00460598"/>
    <w:rsid w:val="00460AD4"/>
    <w:rsid w:val="00460B5D"/>
    <w:rsid w:val="00460D58"/>
    <w:rsid w:val="004610DF"/>
    <w:rsid w:val="004613F3"/>
    <w:rsid w:val="0046142F"/>
    <w:rsid w:val="004616D4"/>
    <w:rsid w:val="004618AA"/>
    <w:rsid w:val="00461AAD"/>
    <w:rsid w:val="004622AA"/>
    <w:rsid w:val="004625CA"/>
    <w:rsid w:val="0046275D"/>
    <w:rsid w:val="0046291D"/>
    <w:rsid w:val="00462AA3"/>
    <w:rsid w:val="00462D3A"/>
    <w:rsid w:val="00462FC2"/>
    <w:rsid w:val="00463370"/>
    <w:rsid w:val="00463575"/>
    <w:rsid w:val="0046366C"/>
    <w:rsid w:val="00463DAC"/>
    <w:rsid w:val="00464090"/>
    <w:rsid w:val="00464259"/>
    <w:rsid w:val="004642E2"/>
    <w:rsid w:val="00464863"/>
    <w:rsid w:val="0046497D"/>
    <w:rsid w:val="00464BB3"/>
    <w:rsid w:val="004651D1"/>
    <w:rsid w:val="0046530F"/>
    <w:rsid w:val="00465A10"/>
    <w:rsid w:val="00465CAC"/>
    <w:rsid w:val="00465F2B"/>
    <w:rsid w:val="004660EE"/>
    <w:rsid w:val="00466292"/>
    <w:rsid w:val="004666C8"/>
    <w:rsid w:val="00466829"/>
    <w:rsid w:val="00466B2E"/>
    <w:rsid w:val="00466ED2"/>
    <w:rsid w:val="0046721B"/>
    <w:rsid w:val="00467318"/>
    <w:rsid w:val="00467781"/>
    <w:rsid w:val="00467A3A"/>
    <w:rsid w:val="00467D49"/>
    <w:rsid w:val="00467DB0"/>
    <w:rsid w:val="00467DF0"/>
    <w:rsid w:val="0047012C"/>
    <w:rsid w:val="0047061C"/>
    <w:rsid w:val="00470752"/>
    <w:rsid w:val="00470836"/>
    <w:rsid w:val="00470B84"/>
    <w:rsid w:val="00470D05"/>
    <w:rsid w:val="004711D0"/>
    <w:rsid w:val="00471512"/>
    <w:rsid w:val="004717B3"/>
    <w:rsid w:val="00471FA2"/>
    <w:rsid w:val="004720B9"/>
    <w:rsid w:val="00472211"/>
    <w:rsid w:val="00472256"/>
    <w:rsid w:val="00472D29"/>
    <w:rsid w:val="00472E50"/>
    <w:rsid w:val="00472F60"/>
    <w:rsid w:val="00472FC5"/>
    <w:rsid w:val="004730B9"/>
    <w:rsid w:val="004733AE"/>
    <w:rsid w:val="0047376D"/>
    <w:rsid w:val="00473996"/>
    <w:rsid w:val="00473A03"/>
    <w:rsid w:val="00473A21"/>
    <w:rsid w:val="00473DA7"/>
    <w:rsid w:val="004743DF"/>
    <w:rsid w:val="004746D3"/>
    <w:rsid w:val="0047473A"/>
    <w:rsid w:val="00474C3D"/>
    <w:rsid w:val="00474DBC"/>
    <w:rsid w:val="00474F56"/>
    <w:rsid w:val="004751D9"/>
    <w:rsid w:val="004752C9"/>
    <w:rsid w:val="0047549A"/>
    <w:rsid w:val="00475608"/>
    <w:rsid w:val="00475672"/>
    <w:rsid w:val="004758B6"/>
    <w:rsid w:val="00475A70"/>
    <w:rsid w:val="00475B6D"/>
    <w:rsid w:val="00475BBA"/>
    <w:rsid w:val="00475E33"/>
    <w:rsid w:val="004760E1"/>
    <w:rsid w:val="0047633D"/>
    <w:rsid w:val="0047642A"/>
    <w:rsid w:val="0047655B"/>
    <w:rsid w:val="004767E8"/>
    <w:rsid w:val="00476B0D"/>
    <w:rsid w:val="00476E60"/>
    <w:rsid w:val="00477264"/>
    <w:rsid w:val="0047728D"/>
    <w:rsid w:val="00477595"/>
    <w:rsid w:val="004776A6"/>
    <w:rsid w:val="00477803"/>
    <w:rsid w:val="004778C9"/>
    <w:rsid w:val="00480214"/>
    <w:rsid w:val="004804E1"/>
    <w:rsid w:val="004805BA"/>
    <w:rsid w:val="00480686"/>
    <w:rsid w:val="00480718"/>
    <w:rsid w:val="00480743"/>
    <w:rsid w:val="00480B3B"/>
    <w:rsid w:val="00480CE4"/>
    <w:rsid w:val="00480E01"/>
    <w:rsid w:val="00481215"/>
    <w:rsid w:val="0048155D"/>
    <w:rsid w:val="004815DE"/>
    <w:rsid w:val="004815FA"/>
    <w:rsid w:val="00481680"/>
    <w:rsid w:val="004817C3"/>
    <w:rsid w:val="0048193F"/>
    <w:rsid w:val="00481F6C"/>
    <w:rsid w:val="00481F81"/>
    <w:rsid w:val="004821D3"/>
    <w:rsid w:val="00482312"/>
    <w:rsid w:val="00482A54"/>
    <w:rsid w:val="00482BC2"/>
    <w:rsid w:val="00482BD8"/>
    <w:rsid w:val="00482CE2"/>
    <w:rsid w:val="00482E7C"/>
    <w:rsid w:val="0048300C"/>
    <w:rsid w:val="00483509"/>
    <w:rsid w:val="0048355E"/>
    <w:rsid w:val="004836C0"/>
    <w:rsid w:val="004837FA"/>
    <w:rsid w:val="00483B75"/>
    <w:rsid w:val="00484037"/>
    <w:rsid w:val="004843C7"/>
    <w:rsid w:val="004846B3"/>
    <w:rsid w:val="004847C0"/>
    <w:rsid w:val="00484EC3"/>
    <w:rsid w:val="00485068"/>
    <w:rsid w:val="004852CC"/>
    <w:rsid w:val="00485B37"/>
    <w:rsid w:val="00485B96"/>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6FC6"/>
    <w:rsid w:val="0048708C"/>
    <w:rsid w:val="0048720C"/>
    <w:rsid w:val="0048738F"/>
    <w:rsid w:val="00487623"/>
    <w:rsid w:val="00487986"/>
    <w:rsid w:val="004879CC"/>
    <w:rsid w:val="00487B63"/>
    <w:rsid w:val="00487BAA"/>
    <w:rsid w:val="00487E13"/>
    <w:rsid w:val="00490082"/>
    <w:rsid w:val="00490402"/>
    <w:rsid w:val="00490774"/>
    <w:rsid w:val="004907FE"/>
    <w:rsid w:val="0049095A"/>
    <w:rsid w:val="004909B6"/>
    <w:rsid w:val="00490B93"/>
    <w:rsid w:val="00490D2A"/>
    <w:rsid w:val="00490DCA"/>
    <w:rsid w:val="00490E31"/>
    <w:rsid w:val="00491237"/>
    <w:rsid w:val="004917D4"/>
    <w:rsid w:val="00491BA4"/>
    <w:rsid w:val="004922FF"/>
    <w:rsid w:val="004924BB"/>
    <w:rsid w:val="0049261C"/>
    <w:rsid w:val="00492718"/>
    <w:rsid w:val="00492995"/>
    <w:rsid w:val="00492B25"/>
    <w:rsid w:val="00492BDB"/>
    <w:rsid w:val="00492C1E"/>
    <w:rsid w:val="00492D06"/>
    <w:rsid w:val="00492E71"/>
    <w:rsid w:val="0049301D"/>
    <w:rsid w:val="00493603"/>
    <w:rsid w:val="00493907"/>
    <w:rsid w:val="00493C70"/>
    <w:rsid w:val="00493FBC"/>
    <w:rsid w:val="004942F6"/>
    <w:rsid w:val="004944CA"/>
    <w:rsid w:val="004947CE"/>
    <w:rsid w:val="0049491A"/>
    <w:rsid w:val="00494DE6"/>
    <w:rsid w:val="00494F73"/>
    <w:rsid w:val="0049503C"/>
    <w:rsid w:val="0049505C"/>
    <w:rsid w:val="00495140"/>
    <w:rsid w:val="00495535"/>
    <w:rsid w:val="00495594"/>
    <w:rsid w:val="0049560F"/>
    <w:rsid w:val="00495C95"/>
    <w:rsid w:val="00495E8D"/>
    <w:rsid w:val="00495EC2"/>
    <w:rsid w:val="00496408"/>
    <w:rsid w:val="00496755"/>
    <w:rsid w:val="004968B4"/>
    <w:rsid w:val="004968C2"/>
    <w:rsid w:val="00496B55"/>
    <w:rsid w:val="00496BCB"/>
    <w:rsid w:val="00496C14"/>
    <w:rsid w:val="00496C82"/>
    <w:rsid w:val="00496E16"/>
    <w:rsid w:val="00497059"/>
    <w:rsid w:val="00497492"/>
    <w:rsid w:val="00497569"/>
    <w:rsid w:val="00497B57"/>
    <w:rsid w:val="00497C9F"/>
    <w:rsid w:val="00497F88"/>
    <w:rsid w:val="004A01A4"/>
    <w:rsid w:val="004A05C2"/>
    <w:rsid w:val="004A0CA2"/>
    <w:rsid w:val="004A0EC3"/>
    <w:rsid w:val="004A119B"/>
    <w:rsid w:val="004A1B37"/>
    <w:rsid w:val="004A1D73"/>
    <w:rsid w:val="004A2175"/>
    <w:rsid w:val="004A2361"/>
    <w:rsid w:val="004A2448"/>
    <w:rsid w:val="004A28E1"/>
    <w:rsid w:val="004A2AAD"/>
    <w:rsid w:val="004A2CB4"/>
    <w:rsid w:val="004A2F7E"/>
    <w:rsid w:val="004A33BB"/>
    <w:rsid w:val="004A3655"/>
    <w:rsid w:val="004A37FB"/>
    <w:rsid w:val="004A388C"/>
    <w:rsid w:val="004A3A59"/>
    <w:rsid w:val="004A3C21"/>
    <w:rsid w:val="004A3C4A"/>
    <w:rsid w:val="004A3E8E"/>
    <w:rsid w:val="004A40AB"/>
    <w:rsid w:val="004A4143"/>
    <w:rsid w:val="004A4437"/>
    <w:rsid w:val="004A445C"/>
    <w:rsid w:val="004A4673"/>
    <w:rsid w:val="004A47DF"/>
    <w:rsid w:val="004A47ED"/>
    <w:rsid w:val="004A4962"/>
    <w:rsid w:val="004A4ACF"/>
    <w:rsid w:val="004A4B56"/>
    <w:rsid w:val="004A4DBC"/>
    <w:rsid w:val="004A4E4B"/>
    <w:rsid w:val="004A4F29"/>
    <w:rsid w:val="004A5048"/>
    <w:rsid w:val="004A514B"/>
    <w:rsid w:val="004A5294"/>
    <w:rsid w:val="004A535F"/>
    <w:rsid w:val="004A536A"/>
    <w:rsid w:val="004A53EB"/>
    <w:rsid w:val="004A5654"/>
    <w:rsid w:val="004A582A"/>
    <w:rsid w:val="004A5C7C"/>
    <w:rsid w:val="004A5D49"/>
    <w:rsid w:val="004A5E25"/>
    <w:rsid w:val="004A60DA"/>
    <w:rsid w:val="004A6670"/>
    <w:rsid w:val="004A66FE"/>
    <w:rsid w:val="004A6B4F"/>
    <w:rsid w:val="004A713C"/>
    <w:rsid w:val="004A7206"/>
    <w:rsid w:val="004A74F6"/>
    <w:rsid w:val="004A755F"/>
    <w:rsid w:val="004A760D"/>
    <w:rsid w:val="004A76DE"/>
    <w:rsid w:val="004A76EE"/>
    <w:rsid w:val="004A772D"/>
    <w:rsid w:val="004A773C"/>
    <w:rsid w:val="004A77CA"/>
    <w:rsid w:val="004A7A6A"/>
    <w:rsid w:val="004A7D63"/>
    <w:rsid w:val="004A7F9E"/>
    <w:rsid w:val="004B0051"/>
    <w:rsid w:val="004B0132"/>
    <w:rsid w:val="004B02E7"/>
    <w:rsid w:val="004B0591"/>
    <w:rsid w:val="004B0634"/>
    <w:rsid w:val="004B08D5"/>
    <w:rsid w:val="004B0D53"/>
    <w:rsid w:val="004B0D5F"/>
    <w:rsid w:val="004B0FA9"/>
    <w:rsid w:val="004B13F7"/>
    <w:rsid w:val="004B13F8"/>
    <w:rsid w:val="004B165F"/>
    <w:rsid w:val="004B17B8"/>
    <w:rsid w:val="004B18CC"/>
    <w:rsid w:val="004B1B68"/>
    <w:rsid w:val="004B1E81"/>
    <w:rsid w:val="004B2137"/>
    <w:rsid w:val="004B26C3"/>
    <w:rsid w:val="004B278A"/>
    <w:rsid w:val="004B29F4"/>
    <w:rsid w:val="004B2AC1"/>
    <w:rsid w:val="004B2C21"/>
    <w:rsid w:val="004B2C7F"/>
    <w:rsid w:val="004B309F"/>
    <w:rsid w:val="004B35F0"/>
    <w:rsid w:val="004B373D"/>
    <w:rsid w:val="004B3910"/>
    <w:rsid w:val="004B3954"/>
    <w:rsid w:val="004B3BDE"/>
    <w:rsid w:val="004B3C5C"/>
    <w:rsid w:val="004B3CE7"/>
    <w:rsid w:val="004B3D8B"/>
    <w:rsid w:val="004B3E02"/>
    <w:rsid w:val="004B3F8E"/>
    <w:rsid w:val="004B3FEB"/>
    <w:rsid w:val="004B4361"/>
    <w:rsid w:val="004B4369"/>
    <w:rsid w:val="004B43B3"/>
    <w:rsid w:val="004B43D0"/>
    <w:rsid w:val="004B4557"/>
    <w:rsid w:val="004B466E"/>
    <w:rsid w:val="004B4E41"/>
    <w:rsid w:val="004B5177"/>
    <w:rsid w:val="004B53D9"/>
    <w:rsid w:val="004B54F3"/>
    <w:rsid w:val="004B5764"/>
    <w:rsid w:val="004B5B82"/>
    <w:rsid w:val="004B5C13"/>
    <w:rsid w:val="004B5C84"/>
    <w:rsid w:val="004B5CC6"/>
    <w:rsid w:val="004B5F1F"/>
    <w:rsid w:val="004B6142"/>
    <w:rsid w:val="004B61C9"/>
    <w:rsid w:val="004B628F"/>
    <w:rsid w:val="004B642F"/>
    <w:rsid w:val="004B657C"/>
    <w:rsid w:val="004B6917"/>
    <w:rsid w:val="004B6B9B"/>
    <w:rsid w:val="004B6C1B"/>
    <w:rsid w:val="004B6CCA"/>
    <w:rsid w:val="004B6EAD"/>
    <w:rsid w:val="004B71F4"/>
    <w:rsid w:val="004B7237"/>
    <w:rsid w:val="004B73A1"/>
    <w:rsid w:val="004B742D"/>
    <w:rsid w:val="004B7454"/>
    <w:rsid w:val="004B74B3"/>
    <w:rsid w:val="004B75B7"/>
    <w:rsid w:val="004B799B"/>
    <w:rsid w:val="004B79CD"/>
    <w:rsid w:val="004B7EB5"/>
    <w:rsid w:val="004B7FC4"/>
    <w:rsid w:val="004C016A"/>
    <w:rsid w:val="004C04EE"/>
    <w:rsid w:val="004C062D"/>
    <w:rsid w:val="004C0667"/>
    <w:rsid w:val="004C0718"/>
    <w:rsid w:val="004C0FA5"/>
    <w:rsid w:val="004C1163"/>
    <w:rsid w:val="004C12B6"/>
    <w:rsid w:val="004C157E"/>
    <w:rsid w:val="004C1AF1"/>
    <w:rsid w:val="004C1C90"/>
    <w:rsid w:val="004C1CC8"/>
    <w:rsid w:val="004C1F1F"/>
    <w:rsid w:val="004C2442"/>
    <w:rsid w:val="004C2576"/>
    <w:rsid w:val="004C27A0"/>
    <w:rsid w:val="004C2A7F"/>
    <w:rsid w:val="004C2BB6"/>
    <w:rsid w:val="004C3142"/>
    <w:rsid w:val="004C31D1"/>
    <w:rsid w:val="004C32FD"/>
    <w:rsid w:val="004C34C2"/>
    <w:rsid w:val="004C400D"/>
    <w:rsid w:val="004C402F"/>
    <w:rsid w:val="004C4260"/>
    <w:rsid w:val="004C45F4"/>
    <w:rsid w:val="004C4626"/>
    <w:rsid w:val="004C46BE"/>
    <w:rsid w:val="004C47EA"/>
    <w:rsid w:val="004C4837"/>
    <w:rsid w:val="004C49B9"/>
    <w:rsid w:val="004C4E74"/>
    <w:rsid w:val="004C4F0A"/>
    <w:rsid w:val="004C4F88"/>
    <w:rsid w:val="004C5035"/>
    <w:rsid w:val="004C50BC"/>
    <w:rsid w:val="004C51AF"/>
    <w:rsid w:val="004C52D1"/>
    <w:rsid w:val="004C5CEF"/>
    <w:rsid w:val="004C5F51"/>
    <w:rsid w:val="004C6627"/>
    <w:rsid w:val="004C68F9"/>
    <w:rsid w:val="004C6904"/>
    <w:rsid w:val="004C6BFA"/>
    <w:rsid w:val="004C6C78"/>
    <w:rsid w:val="004C6D62"/>
    <w:rsid w:val="004C7060"/>
    <w:rsid w:val="004C72E9"/>
    <w:rsid w:val="004C7A1F"/>
    <w:rsid w:val="004C7C53"/>
    <w:rsid w:val="004C7C72"/>
    <w:rsid w:val="004C7CC0"/>
    <w:rsid w:val="004C7E83"/>
    <w:rsid w:val="004C7F52"/>
    <w:rsid w:val="004C7F66"/>
    <w:rsid w:val="004C7FBF"/>
    <w:rsid w:val="004D0255"/>
    <w:rsid w:val="004D04B2"/>
    <w:rsid w:val="004D0563"/>
    <w:rsid w:val="004D05F7"/>
    <w:rsid w:val="004D0618"/>
    <w:rsid w:val="004D06E8"/>
    <w:rsid w:val="004D0853"/>
    <w:rsid w:val="004D085B"/>
    <w:rsid w:val="004D08AF"/>
    <w:rsid w:val="004D0BBA"/>
    <w:rsid w:val="004D0D84"/>
    <w:rsid w:val="004D0E6A"/>
    <w:rsid w:val="004D11D4"/>
    <w:rsid w:val="004D11F7"/>
    <w:rsid w:val="004D1698"/>
    <w:rsid w:val="004D193B"/>
    <w:rsid w:val="004D1BDE"/>
    <w:rsid w:val="004D1E3D"/>
    <w:rsid w:val="004D1EAB"/>
    <w:rsid w:val="004D1F1C"/>
    <w:rsid w:val="004D1FF0"/>
    <w:rsid w:val="004D2085"/>
    <w:rsid w:val="004D20CC"/>
    <w:rsid w:val="004D2B04"/>
    <w:rsid w:val="004D31F8"/>
    <w:rsid w:val="004D325C"/>
    <w:rsid w:val="004D32AA"/>
    <w:rsid w:val="004D34F2"/>
    <w:rsid w:val="004D3578"/>
    <w:rsid w:val="004D393D"/>
    <w:rsid w:val="004D393F"/>
    <w:rsid w:val="004D3D58"/>
    <w:rsid w:val="004D3F9B"/>
    <w:rsid w:val="004D41ED"/>
    <w:rsid w:val="004D452C"/>
    <w:rsid w:val="004D4ABB"/>
    <w:rsid w:val="004D4B60"/>
    <w:rsid w:val="004D4E33"/>
    <w:rsid w:val="004D4EFA"/>
    <w:rsid w:val="004D52B0"/>
    <w:rsid w:val="004D547F"/>
    <w:rsid w:val="004D5609"/>
    <w:rsid w:val="004D5912"/>
    <w:rsid w:val="004D5A47"/>
    <w:rsid w:val="004D5A9E"/>
    <w:rsid w:val="004D5B47"/>
    <w:rsid w:val="004D5E93"/>
    <w:rsid w:val="004D61B2"/>
    <w:rsid w:val="004D6254"/>
    <w:rsid w:val="004D62CD"/>
    <w:rsid w:val="004D6332"/>
    <w:rsid w:val="004D6429"/>
    <w:rsid w:val="004D6711"/>
    <w:rsid w:val="004D6A32"/>
    <w:rsid w:val="004D6D72"/>
    <w:rsid w:val="004D762F"/>
    <w:rsid w:val="004D76C5"/>
    <w:rsid w:val="004D787F"/>
    <w:rsid w:val="004D791D"/>
    <w:rsid w:val="004D7D33"/>
    <w:rsid w:val="004D7F79"/>
    <w:rsid w:val="004E00FC"/>
    <w:rsid w:val="004E010F"/>
    <w:rsid w:val="004E025D"/>
    <w:rsid w:val="004E057B"/>
    <w:rsid w:val="004E0686"/>
    <w:rsid w:val="004E0747"/>
    <w:rsid w:val="004E0CEC"/>
    <w:rsid w:val="004E0D77"/>
    <w:rsid w:val="004E11F3"/>
    <w:rsid w:val="004E1433"/>
    <w:rsid w:val="004E14B3"/>
    <w:rsid w:val="004E16B4"/>
    <w:rsid w:val="004E1762"/>
    <w:rsid w:val="004E17FA"/>
    <w:rsid w:val="004E194E"/>
    <w:rsid w:val="004E213A"/>
    <w:rsid w:val="004E22F8"/>
    <w:rsid w:val="004E2351"/>
    <w:rsid w:val="004E23B0"/>
    <w:rsid w:val="004E2519"/>
    <w:rsid w:val="004E2987"/>
    <w:rsid w:val="004E29F9"/>
    <w:rsid w:val="004E2A22"/>
    <w:rsid w:val="004E2B20"/>
    <w:rsid w:val="004E2C6A"/>
    <w:rsid w:val="004E2C72"/>
    <w:rsid w:val="004E2CFD"/>
    <w:rsid w:val="004E2D2C"/>
    <w:rsid w:val="004E32F3"/>
    <w:rsid w:val="004E37F4"/>
    <w:rsid w:val="004E3A21"/>
    <w:rsid w:val="004E3C8D"/>
    <w:rsid w:val="004E3CAD"/>
    <w:rsid w:val="004E3EA1"/>
    <w:rsid w:val="004E4076"/>
    <w:rsid w:val="004E40C7"/>
    <w:rsid w:val="004E424D"/>
    <w:rsid w:val="004E4465"/>
    <w:rsid w:val="004E4A9E"/>
    <w:rsid w:val="004E4F70"/>
    <w:rsid w:val="004E52CE"/>
    <w:rsid w:val="004E553F"/>
    <w:rsid w:val="004E5637"/>
    <w:rsid w:val="004E57A5"/>
    <w:rsid w:val="004E5A14"/>
    <w:rsid w:val="004E5C46"/>
    <w:rsid w:val="004E6127"/>
    <w:rsid w:val="004E631B"/>
    <w:rsid w:val="004E63B5"/>
    <w:rsid w:val="004E6415"/>
    <w:rsid w:val="004E6449"/>
    <w:rsid w:val="004E6597"/>
    <w:rsid w:val="004E682C"/>
    <w:rsid w:val="004E69CE"/>
    <w:rsid w:val="004E69F3"/>
    <w:rsid w:val="004E6AD5"/>
    <w:rsid w:val="004E6B12"/>
    <w:rsid w:val="004E6D62"/>
    <w:rsid w:val="004E7039"/>
    <w:rsid w:val="004E70B2"/>
    <w:rsid w:val="004E74CC"/>
    <w:rsid w:val="004E76BF"/>
    <w:rsid w:val="004E779B"/>
    <w:rsid w:val="004E7DAF"/>
    <w:rsid w:val="004E7DC2"/>
    <w:rsid w:val="004E7E0A"/>
    <w:rsid w:val="004F04AF"/>
    <w:rsid w:val="004F0634"/>
    <w:rsid w:val="004F074F"/>
    <w:rsid w:val="004F07B4"/>
    <w:rsid w:val="004F087A"/>
    <w:rsid w:val="004F0D64"/>
    <w:rsid w:val="004F0F11"/>
    <w:rsid w:val="004F1201"/>
    <w:rsid w:val="004F1316"/>
    <w:rsid w:val="004F13F8"/>
    <w:rsid w:val="004F148E"/>
    <w:rsid w:val="004F17E1"/>
    <w:rsid w:val="004F1A1A"/>
    <w:rsid w:val="004F1B8A"/>
    <w:rsid w:val="004F1BFF"/>
    <w:rsid w:val="004F1D65"/>
    <w:rsid w:val="004F1DE5"/>
    <w:rsid w:val="004F1F85"/>
    <w:rsid w:val="004F210F"/>
    <w:rsid w:val="004F24D3"/>
    <w:rsid w:val="004F26E6"/>
    <w:rsid w:val="004F278C"/>
    <w:rsid w:val="004F27CE"/>
    <w:rsid w:val="004F295D"/>
    <w:rsid w:val="004F29D8"/>
    <w:rsid w:val="004F2AD9"/>
    <w:rsid w:val="004F2B02"/>
    <w:rsid w:val="004F2BA7"/>
    <w:rsid w:val="004F2DF6"/>
    <w:rsid w:val="004F2ECC"/>
    <w:rsid w:val="004F315D"/>
    <w:rsid w:val="004F32CD"/>
    <w:rsid w:val="004F3584"/>
    <w:rsid w:val="004F3893"/>
    <w:rsid w:val="004F3899"/>
    <w:rsid w:val="004F3AC3"/>
    <w:rsid w:val="004F3BC4"/>
    <w:rsid w:val="004F3DBD"/>
    <w:rsid w:val="004F43EF"/>
    <w:rsid w:val="004F4584"/>
    <w:rsid w:val="004F46B0"/>
    <w:rsid w:val="004F46E9"/>
    <w:rsid w:val="004F4797"/>
    <w:rsid w:val="004F495E"/>
    <w:rsid w:val="004F4C4C"/>
    <w:rsid w:val="004F4CC6"/>
    <w:rsid w:val="004F4F21"/>
    <w:rsid w:val="004F537F"/>
    <w:rsid w:val="004F552B"/>
    <w:rsid w:val="004F5853"/>
    <w:rsid w:val="004F5A39"/>
    <w:rsid w:val="004F5A55"/>
    <w:rsid w:val="004F5A75"/>
    <w:rsid w:val="004F5FF0"/>
    <w:rsid w:val="004F6082"/>
    <w:rsid w:val="004F60B7"/>
    <w:rsid w:val="004F6B9F"/>
    <w:rsid w:val="004F6D01"/>
    <w:rsid w:val="004F70D8"/>
    <w:rsid w:val="004F70FE"/>
    <w:rsid w:val="004F7535"/>
    <w:rsid w:val="004F789E"/>
    <w:rsid w:val="004F7952"/>
    <w:rsid w:val="004F797C"/>
    <w:rsid w:val="004F7B00"/>
    <w:rsid w:val="004F7D1A"/>
    <w:rsid w:val="004F7D64"/>
    <w:rsid w:val="004F7E94"/>
    <w:rsid w:val="0050035D"/>
    <w:rsid w:val="005004AF"/>
    <w:rsid w:val="00500B3E"/>
    <w:rsid w:val="00500EEE"/>
    <w:rsid w:val="00500F42"/>
    <w:rsid w:val="00500F61"/>
    <w:rsid w:val="0050120D"/>
    <w:rsid w:val="00501370"/>
    <w:rsid w:val="00501594"/>
    <w:rsid w:val="00501622"/>
    <w:rsid w:val="00501719"/>
    <w:rsid w:val="00501761"/>
    <w:rsid w:val="00501768"/>
    <w:rsid w:val="0050191D"/>
    <w:rsid w:val="005022B6"/>
    <w:rsid w:val="00502519"/>
    <w:rsid w:val="005027CA"/>
    <w:rsid w:val="00502883"/>
    <w:rsid w:val="00502B5E"/>
    <w:rsid w:val="00502CD7"/>
    <w:rsid w:val="005030D7"/>
    <w:rsid w:val="00503156"/>
    <w:rsid w:val="005033A2"/>
    <w:rsid w:val="00503451"/>
    <w:rsid w:val="00503619"/>
    <w:rsid w:val="00503B30"/>
    <w:rsid w:val="00503DE4"/>
    <w:rsid w:val="00503E50"/>
    <w:rsid w:val="00503EA2"/>
    <w:rsid w:val="005044B0"/>
    <w:rsid w:val="0050476D"/>
    <w:rsid w:val="0050478A"/>
    <w:rsid w:val="005049A8"/>
    <w:rsid w:val="005049D1"/>
    <w:rsid w:val="005049D2"/>
    <w:rsid w:val="00504B0D"/>
    <w:rsid w:val="00504C60"/>
    <w:rsid w:val="00504E98"/>
    <w:rsid w:val="005051A8"/>
    <w:rsid w:val="00505293"/>
    <w:rsid w:val="005055F8"/>
    <w:rsid w:val="005056AC"/>
    <w:rsid w:val="00505B08"/>
    <w:rsid w:val="00506181"/>
    <w:rsid w:val="005061A6"/>
    <w:rsid w:val="00506277"/>
    <w:rsid w:val="005063E0"/>
    <w:rsid w:val="00506521"/>
    <w:rsid w:val="005068FD"/>
    <w:rsid w:val="00506937"/>
    <w:rsid w:val="00506BA2"/>
    <w:rsid w:val="00506CA2"/>
    <w:rsid w:val="00506DAC"/>
    <w:rsid w:val="00506E5D"/>
    <w:rsid w:val="00506F14"/>
    <w:rsid w:val="0050702F"/>
    <w:rsid w:val="0050711C"/>
    <w:rsid w:val="005077EC"/>
    <w:rsid w:val="005101F4"/>
    <w:rsid w:val="005104B0"/>
    <w:rsid w:val="00510F40"/>
    <w:rsid w:val="0051102B"/>
    <w:rsid w:val="005114A5"/>
    <w:rsid w:val="005119AE"/>
    <w:rsid w:val="00511ADC"/>
    <w:rsid w:val="00511BBF"/>
    <w:rsid w:val="00511C8F"/>
    <w:rsid w:val="00511C9F"/>
    <w:rsid w:val="00511E43"/>
    <w:rsid w:val="00511FD3"/>
    <w:rsid w:val="0051203C"/>
    <w:rsid w:val="00512376"/>
    <w:rsid w:val="00512440"/>
    <w:rsid w:val="0051265D"/>
    <w:rsid w:val="00512996"/>
    <w:rsid w:val="00512A60"/>
    <w:rsid w:val="00512B13"/>
    <w:rsid w:val="00512F65"/>
    <w:rsid w:val="005130E5"/>
    <w:rsid w:val="0051325E"/>
    <w:rsid w:val="00513354"/>
    <w:rsid w:val="0051336A"/>
    <w:rsid w:val="005136E5"/>
    <w:rsid w:val="00513A78"/>
    <w:rsid w:val="00513ACE"/>
    <w:rsid w:val="00513E07"/>
    <w:rsid w:val="0051422D"/>
    <w:rsid w:val="005146CB"/>
    <w:rsid w:val="005147BF"/>
    <w:rsid w:val="005147DB"/>
    <w:rsid w:val="0051483F"/>
    <w:rsid w:val="00514A9A"/>
    <w:rsid w:val="00514D8F"/>
    <w:rsid w:val="00514DC2"/>
    <w:rsid w:val="0051526C"/>
    <w:rsid w:val="005153AC"/>
    <w:rsid w:val="005153DD"/>
    <w:rsid w:val="0051558C"/>
    <w:rsid w:val="005155C2"/>
    <w:rsid w:val="0051580D"/>
    <w:rsid w:val="00515C53"/>
    <w:rsid w:val="00515DB6"/>
    <w:rsid w:val="00515EEF"/>
    <w:rsid w:val="00516511"/>
    <w:rsid w:val="005165F8"/>
    <w:rsid w:val="00516804"/>
    <w:rsid w:val="00516B1D"/>
    <w:rsid w:val="00516D49"/>
    <w:rsid w:val="00516F35"/>
    <w:rsid w:val="005170FF"/>
    <w:rsid w:val="005171E3"/>
    <w:rsid w:val="0051771F"/>
    <w:rsid w:val="00517842"/>
    <w:rsid w:val="005179BC"/>
    <w:rsid w:val="00517A33"/>
    <w:rsid w:val="00517DCA"/>
    <w:rsid w:val="0052019C"/>
    <w:rsid w:val="005202F9"/>
    <w:rsid w:val="005203E0"/>
    <w:rsid w:val="00520417"/>
    <w:rsid w:val="00520554"/>
    <w:rsid w:val="0052178C"/>
    <w:rsid w:val="00521795"/>
    <w:rsid w:val="00521B34"/>
    <w:rsid w:val="00521BB2"/>
    <w:rsid w:val="00521DF3"/>
    <w:rsid w:val="00521E39"/>
    <w:rsid w:val="00521FFF"/>
    <w:rsid w:val="005220C9"/>
    <w:rsid w:val="0052237C"/>
    <w:rsid w:val="00522428"/>
    <w:rsid w:val="005224D7"/>
    <w:rsid w:val="005226FA"/>
    <w:rsid w:val="00522AAC"/>
    <w:rsid w:val="00522D3C"/>
    <w:rsid w:val="00522FA4"/>
    <w:rsid w:val="005236B3"/>
    <w:rsid w:val="00523700"/>
    <w:rsid w:val="00523792"/>
    <w:rsid w:val="00523D7C"/>
    <w:rsid w:val="00523E98"/>
    <w:rsid w:val="005241ED"/>
    <w:rsid w:val="0052427F"/>
    <w:rsid w:val="0052494B"/>
    <w:rsid w:val="00524F53"/>
    <w:rsid w:val="00524FA3"/>
    <w:rsid w:val="005253A0"/>
    <w:rsid w:val="005254AE"/>
    <w:rsid w:val="005256A7"/>
    <w:rsid w:val="00525702"/>
    <w:rsid w:val="005257F2"/>
    <w:rsid w:val="00525B68"/>
    <w:rsid w:val="0052653C"/>
    <w:rsid w:val="00526801"/>
    <w:rsid w:val="0052681B"/>
    <w:rsid w:val="00526873"/>
    <w:rsid w:val="00526BBA"/>
    <w:rsid w:val="00526C9C"/>
    <w:rsid w:val="00526F96"/>
    <w:rsid w:val="00526FA0"/>
    <w:rsid w:val="005272E6"/>
    <w:rsid w:val="00527A43"/>
    <w:rsid w:val="00527A72"/>
    <w:rsid w:val="00527AF4"/>
    <w:rsid w:val="00527D40"/>
    <w:rsid w:val="00527DC9"/>
    <w:rsid w:val="00527E37"/>
    <w:rsid w:val="00527FF9"/>
    <w:rsid w:val="00530118"/>
    <w:rsid w:val="00530259"/>
    <w:rsid w:val="00530474"/>
    <w:rsid w:val="005306CC"/>
    <w:rsid w:val="00530793"/>
    <w:rsid w:val="005309E8"/>
    <w:rsid w:val="00530E2F"/>
    <w:rsid w:val="00530E88"/>
    <w:rsid w:val="00530F49"/>
    <w:rsid w:val="00531376"/>
    <w:rsid w:val="00531663"/>
    <w:rsid w:val="00531A62"/>
    <w:rsid w:val="00531A7F"/>
    <w:rsid w:val="00531BE6"/>
    <w:rsid w:val="00531DAB"/>
    <w:rsid w:val="00531F9C"/>
    <w:rsid w:val="00532011"/>
    <w:rsid w:val="00532139"/>
    <w:rsid w:val="00532175"/>
    <w:rsid w:val="005322FF"/>
    <w:rsid w:val="00532AAF"/>
    <w:rsid w:val="00532DCB"/>
    <w:rsid w:val="00532F41"/>
    <w:rsid w:val="00532FD4"/>
    <w:rsid w:val="00533204"/>
    <w:rsid w:val="00533491"/>
    <w:rsid w:val="00533619"/>
    <w:rsid w:val="005337F6"/>
    <w:rsid w:val="00533821"/>
    <w:rsid w:val="00533A09"/>
    <w:rsid w:val="00533A24"/>
    <w:rsid w:val="00533E8C"/>
    <w:rsid w:val="00534114"/>
    <w:rsid w:val="0053476B"/>
    <w:rsid w:val="005347CF"/>
    <w:rsid w:val="00534D72"/>
    <w:rsid w:val="00534E5C"/>
    <w:rsid w:val="00535529"/>
    <w:rsid w:val="00535557"/>
    <w:rsid w:val="00535736"/>
    <w:rsid w:val="005357C4"/>
    <w:rsid w:val="00535AF4"/>
    <w:rsid w:val="00535D86"/>
    <w:rsid w:val="00535DF3"/>
    <w:rsid w:val="0053635D"/>
    <w:rsid w:val="00536566"/>
    <w:rsid w:val="0053679D"/>
    <w:rsid w:val="00536911"/>
    <w:rsid w:val="00536AC5"/>
    <w:rsid w:val="00536B1C"/>
    <w:rsid w:val="00536C07"/>
    <w:rsid w:val="00536C95"/>
    <w:rsid w:val="00536E86"/>
    <w:rsid w:val="00536F61"/>
    <w:rsid w:val="0053705D"/>
    <w:rsid w:val="005370BF"/>
    <w:rsid w:val="00537148"/>
    <w:rsid w:val="00537379"/>
    <w:rsid w:val="0053745E"/>
    <w:rsid w:val="00537470"/>
    <w:rsid w:val="005375C4"/>
    <w:rsid w:val="005376A0"/>
    <w:rsid w:val="00537791"/>
    <w:rsid w:val="005379E3"/>
    <w:rsid w:val="00537B5D"/>
    <w:rsid w:val="00537C02"/>
    <w:rsid w:val="00537C39"/>
    <w:rsid w:val="00537DCA"/>
    <w:rsid w:val="00537EE5"/>
    <w:rsid w:val="00537EF9"/>
    <w:rsid w:val="0054044F"/>
    <w:rsid w:val="005406C4"/>
    <w:rsid w:val="00540941"/>
    <w:rsid w:val="00540A93"/>
    <w:rsid w:val="00540BC5"/>
    <w:rsid w:val="00540CB2"/>
    <w:rsid w:val="00540E20"/>
    <w:rsid w:val="00541138"/>
    <w:rsid w:val="00541175"/>
    <w:rsid w:val="005412F8"/>
    <w:rsid w:val="00541679"/>
    <w:rsid w:val="0054172E"/>
    <w:rsid w:val="00541FAF"/>
    <w:rsid w:val="0054202C"/>
    <w:rsid w:val="00542042"/>
    <w:rsid w:val="005420CF"/>
    <w:rsid w:val="005424C4"/>
    <w:rsid w:val="0054267C"/>
    <w:rsid w:val="0054270E"/>
    <w:rsid w:val="00542899"/>
    <w:rsid w:val="00542A57"/>
    <w:rsid w:val="00542B55"/>
    <w:rsid w:val="00542C97"/>
    <w:rsid w:val="00542D12"/>
    <w:rsid w:val="00542FA5"/>
    <w:rsid w:val="00543054"/>
    <w:rsid w:val="00543134"/>
    <w:rsid w:val="005431A1"/>
    <w:rsid w:val="005431BD"/>
    <w:rsid w:val="00543738"/>
    <w:rsid w:val="00543A96"/>
    <w:rsid w:val="00543ACE"/>
    <w:rsid w:val="00543BDF"/>
    <w:rsid w:val="00543DCE"/>
    <w:rsid w:val="00543E6C"/>
    <w:rsid w:val="00543FAA"/>
    <w:rsid w:val="0054405B"/>
    <w:rsid w:val="00544085"/>
    <w:rsid w:val="00544167"/>
    <w:rsid w:val="0054442A"/>
    <w:rsid w:val="005445E0"/>
    <w:rsid w:val="005448EF"/>
    <w:rsid w:val="0054496B"/>
    <w:rsid w:val="00544AB5"/>
    <w:rsid w:val="00544B50"/>
    <w:rsid w:val="00544B73"/>
    <w:rsid w:val="00544C07"/>
    <w:rsid w:val="00544C25"/>
    <w:rsid w:val="00544C64"/>
    <w:rsid w:val="00544EF3"/>
    <w:rsid w:val="00544F6B"/>
    <w:rsid w:val="00545012"/>
    <w:rsid w:val="0054501B"/>
    <w:rsid w:val="00545244"/>
    <w:rsid w:val="0054543F"/>
    <w:rsid w:val="005455A4"/>
    <w:rsid w:val="00545D0D"/>
    <w:rsid w:val="00545D6A"/>
    <w:rsid w:val="0054618D"/>
    <w:rsid w:val="00546243"/>
    <w:rsid w:val="005462BD"/>
    <w:rsid w:val="00546434"/>
    <w:rsid w:val="00546521"/>
    <w:rsid w:val="0054655E"/>
    <w:rsid w:val="00546663"/>
    <w:rsid w:val="005467D1"/>
    <w:rsid w:val="005468AB"/>
    <w:rsid w:val="00546A15"/>
    <w:rsid w:val="00546B26"/>
    <w:rsid w:val="00546C58"/>
    <w:rsid w:val="00546DB3"/>
    <w:rsid w:val="0054706C"/>
    <w:rsid w:val="00547111"/>
    <w:rsid w:val="0054758A"/>
    <w:rsid w:val="00547599"/>
    <w:rsid w:val="005478BE"/>
    <w:rsid w:val="00547AF6"/>
    <w:rsid w:val="00547C3A"/>
    <w:rsid w:val="005500DB"/>
    <w:rsid w:val="00550122"/>
    <w:rsid w:val="00550202"/>
    <w:rsid w:val="005502A8"/>
    <w:rsid w:val="005503DA"/>
    <w:rsid w:val="00550625"/>
    <w:rsid w:val="00550677"/>
    <w:rsid w:val="005507D1"/>
    <w:rsid w:val="00550975"/>
    <w:rsid w:val="00550A88"/>
    <w:rsid w:val="00550ABA"/>
    <w:rsid w:val="00550B43"/>
    <w:rsid w:val="00550DF2"/>
    <w:rsid w:val="00550E7C"/>
    <w:rsid w:val="00550F20"/>
    <w:rsid w:val="005511F8"/>
    <w:rsid w:val="00551AF2"/>
    <w:rsid w:val="00551B10"/>
    <w:rsid w:val="00551BB2"/>
    <w:rsid w:val="00551C99"/>
    <w:rsid w:val="00551D21"/>
    <w:rsid w:val="00551FB2"/>
    <w:rsid w:val="00552190"/>
    <w:rsid w:val="005521A9"/>
    <w:rsid w:val="005521FB"/>
    <w:rsid w:val="00552715"/>
    <w:rsid w:val="00552C55"/>
    <w:rsid w:val="00552C8F"/>
    <w:rsid w:val="00552D11"/>
    <w:rsid w:val="00552E60"/>
    <w:rsid w:val="00552E79"/>
    <w:rsid w:val="00552EC2"/>
    <w:rsid w:val="0055302E"/>
    <w:rsid w:val="00553416"/>
    <w:rsid w:val="0055376B"/>
    <w:rsid w:val="005537D7"/>
    <w:rsid w:val="005538B5"/>
    <w:rsid w:val="00553D42"/>
    <w:rsid w:val="00553F8F"/>
    <w:rsid w:val="0055412D"/>
    <w:rsid w:val="005543A1"/>
    <w:rsid w:val="0055457B"/>
    <w:rsid w:val="0055475F"/>
    <w:rsid w:val="00554767"/>
    <w:rsid w:val="0055497B"/>
    <w:rsid w:val="00554B32"/>
    <w:rsid w:val="00554D6F"/>
    <w:rsid w:val="00555108"/>
    <w:rsid w:val="0055516D"/>
    <w:rsid w:val="005555D9"/>
    <w:rsid w:val="0055561A"/>
    <w:rsid w:val="005558F2"/>
    <w:rsid w:val="00555932"/>
    <w:rsid w:val="005559C7"/>
    <w:rsid w:val="00555B16"/>
    <w:rsid w:val="00555CE6"/>
    <w:rsid w:val="00555FFF"/>
    <w:rsid w:val="00556034"/>
    <w:rsid w:val="005560CF"/>
    <w:rsid w:val="0055635F"/>
    <w:rsid w:val="0055654E"/>
    <w:rsid w:val="0055660D"/>
    <w:rsid w:val="00556619"/>
    <w:rsid w:val="005567F2"/>
    <w:rsid w:val="0055685D"/>
    <w:rsid w:val="00556B51"/>
    <w:rsid w:val="00556BEF"/>
    <w:rsid w:val="00556CAF"/>
    <w:rsid w:val="00556CCE"/>
    <w:rsid w:val="00556F12"/>
    <w:rsid w:val="00557171"/>
    <w:rsid w:val="005576E4"/>
    <w:rsid w:val="005578B8"/>
    <w:rsid w:val="00557AF2"/>
    <w:rsid w:val="00557BB7"/>
    <w:rsid w:val="00557C49"/>
    <w:rsid w:val="00557D74"/>
    <w:rsid w:val="0056077E"/>
    <w:rsid w:val="0056095E"/>
    <w:rsid w:val="00560F98"/>
    <w:rsid w:val="005611F8"/>
    <w:rsid w:val="0056120F"/>
    <w:rsid w:val="00561290"/>
    <w:rsid w:val="0056173B"/>
    <w:rsid w:val="0056184F"/>
    <w:rsid w:val="005619BE"/>
    <w:rsid w:val="00561E35"/>
    <w:rsid w:val="00561E74"/>
    <w:rsid w:val="00562385"/>
    <w:rsid w:val="005625EF"/>
    <w:rsid w:val="00562A48"/>
    <w:rsid w:val="00562A4B"/>
    <w:rsid w:val="00562EDF"/>
    <w:rsid w:val="00562F69"/>
    <w:rsid w:val="00562F98"/>
    <w:rsid w:val="00563164"/>
    <w:rsid w:val="005631A8"/>
    <w:rsid w:val="005632A4"/>
    <w:rsid w:val="0056369B"/>
    <w:rsid w:val="00563D12"/>
    <w:rsid w:val="00563FD1"/>
    <w:rsid w:val="00564289"/>
    <w:rsid w:val="005643A0"/>
    <w:rsid w:val="005643DF"/>
    <w:rsid w:val="00564866"/>
    <w:rsid w:val="00564EEA"/>
    <w:rsid w:val="00565087"/>
    <w:rsid w:val="005650CA"/>
    <w:rsid w:val="00565168"/>
    <w:rsid w:val="0056538C"/>
    <w:rsid w:val="005653AC"/>
    <w:rsid w:val="0056558B"/>
    <w:rsid w:val="005655DB"/>
    <w:rsid w:val="00565684"/>
    <w:rsid w:val="0056569A"/>
    <w:rsid w:val="005658F1"/>
    <w:rsid w:val="005659BE"/>
    <w:rsid w:val="005659DE"/>
    <w:rsid w:val="00565B1C"/>
    <w:rsid w:val="00565DF7"/>
    <w:rsid w:val="00566002"/>
    <w:rsid w:val="005662AA"/>
    <w:rsid w:val="005665A5"/>
    <w:rsid w:val="0056687D"/>
    <w:rsid w:val="00566886"/>
    <w:rsid w:val="00566943"/>
    <w:rsid w:val="00566BC6"/>
    <w:rsid w:val="00566CBF"/>
    <w:rsid w:val="00566DE9"/>
    <w:rsid w:val="00566FC6"/>
    <w:rsid w:val="00567203"/>
    <w:rsid w:val="0056720D"/>
    <w:rsid w:val="005677B0"/>
    <w:rsid w:val="005679A9"/>
    <w:rsid w:val="00567F03"/>
    <w:rsid w:val="00567F60"/>
    <w:rsid w:val="005701B4"/>
    <w:rsid w:val="0057028F"/>
    <w:rsid w:val="005702B4"/>
    <w:rsid w:val="005702F1"/>
    <w:rsid w:val="005703FE"/>
    <w:rsid w:val="005709F3"/>
    <w:rsid w:val="00571317"/>
    <w:rsid w:val="005718FE"/>
    <w:rsid w:val="00571D55"/>
    <w:rsid w:val="00572139"/>
    <w:rsid w:val="0057216F"/>
    <w:rsid w:val="00572216"/>
    <w:rsid w:val="005724A1"/>
    <w:rsid w:val="005724F0"/>
    <w:rsid w:val="00572610"/>
    <w:rsid w:val="0057283C"/>
    <w:rsid w:val="00572D29"/>
    <w:rsid w:val="00572DB2"/>
    <w:rsid w:val="0057317B"/>
    <w:rsid w:val="0057358C"/>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0A"/>
    <w:rsid w:val="005762C0"/>
    <w:rsid w:val="0057660C"/>
    <w:rsid w:val="00576758"/>
    <w:rsid w:val="005769E6"/>
    <w:rsid w:val="00576C57"/>
    <w:rsid w:val="00576C5D"/>
    <w:rsid w:val="00576F73"/>
    <w:rsid w:val="005772A1"/>
    <w:rsid w:val="005772B2"/>
    <w:rsid w:val="005775D7"/>
    <w:rsid w:val="005778E2"/>
    <w:rsid w:val="00577980"/>
    <w:rsid w:val="00577B7D"/>
    <w:rsid w:val="00577D9B"/>
    <w:rsid w:val="00577DED"/>
    <w:rsid w:val="005805C2"/>
    <w:rsid w:val="00580A72"/>
    <w:rsid w:val="00580DD6"/>
    <w:rsid w:val="00580EEB"/>
    <w:rsid w:val="00580F09"/>
    <w:rsid w:val="00580FEC"/>
    <w:rsid w:val="0058107D"/>
    <w:rsid w:val="0058165C"/>
    <w:rsid w:val="005818B7"/>
    <w:rsid w:val="00581D9F"/>
    <w:rsid w:val="00581E23"/>
    <w:rsid w:val="00581EBE"/>
    <w:rsid w:val="0058217E"/>
    <w:rsid w:val="005821F2"/>
    <w:rsid w:val="00582365"/>
    <w:rsid w:val="005824BA"/>
    <w:rsid w:val="0058251D"/>
    <w:rsid w:val="005827A8"/>
    <w:rsid w:val="00582D4A"/>
    <w:rsid w:val="00582DF5"/>
    <w:rsid w:val="005830C5"/>
    <w:rsid w:val="005830CD"/>
    <w:rsid w:val="00583578"/>
    <w:rsid w:val="0058380D"/>
    <w:rsid w:val="00583814"/>
    <w:rsid w:val="005839CC"/>
    <w:rsid w:val="00583BE8"/>
    <w:rsid w:val="00583FD4"/>
    <w:rsid w:val="005842AA"/>
    <w:rsid w:val="005843C5"/>
    <w:rsid w:val="0058474A"/>
    <w:rsid w:val="00584770"/>
    <w:rsid w:val="00584776"/>
    <w:rsid w:val="00584792"/>
    <w:rsid w:val="00584AD6"/>
    <w:rsid w:val="00584BD0"/>
    <w:rsid w:val="00584CE6"/>
    <w:rsid w:val="00585032"/>
    <w:rsid w:val="00585667"/>
    <w:rsid w:val="00585761"/>
    <w:rsid w:val="005858BA"/>
    <w:rsid w:val="00585C59"/>
    <w:rsid w:val="00585DD2"/>
    <w:rsid w:val="00585F03"/>
    <w:rsid w:val="0058610D"/>
    <w:rsid w:val="0058647A"/>
    <w:rsid w:val="00586BD5"/>
    <w:rsid w:val="00587021"/>
    <w:rsid w:val="00587066"/>
    <w:rsid w:val="0058710F"/>
    <w:rsid w:val="005872D4"/>
    <w:rsid w:val="00587309"/>
    <w:rsid w:val="00587310"/>
    <w:rsid w:val="0058751A"/>
    <w:rsid w:val="0058758D"/>
    <w:rsid w:val="005876FE"/>
    <w:rsid w:val="005878E2"/>
    <w:rsid w:val="00587919"/>
    <w:rsid w:val="00587A9A"/>
    <w:rsid w:val="00587CC7"/>
    <w:rsid w:val="00587D44"/>
    <w:rsid w:val="00587D92"/>
    <w:rsid w:val="00587ED4"/>
    <w:rsid w:val="0059009F"/>
    <w:rsid w:val="00590371"/>
    <w:rsid w:val="0059050C"/>
    <w:rsid w:val="0059072E"/>
    <w:rsid w:val="00590818"/>
    <w:rsid w:val="00590959"/>
    <w:rsid w:val="00590981"/>
    <w:rsid w:val="00590D78"/>
    <w:rsid w:val="00591390"/>
    <w:rsid w:val="00591663"/>
    <w:rsid w:val="005919FC"/>
    <w:rsid w:val="00591A63"/>
    <w:rsid w:val="00591B49"/>
    <w:rsid w:val="00592217"/>
    <w:rsid w:val="00592637"/>
    <w:rsid w:val="0059296D"/>
    <w:rsid w:val="00592C11"/>
    <w:rsid w:val="00592D74"/>
    <w:rsid w:val="00593172"/>
    <w:rsid w:val="0059348D"/>
    <w:rsid w:val="005939C7"/>
    <w:rsid w:val="00593B8B"/>
    <w:rsid w:val="00593F5A"/>
    <w:rsid w:val="00594006"/>
    <w:rsid w:val="005943F7"/>
    <w:rsid w:val="005945DF"/>
    <w:rsid w:val="00594915"/>
    <w:rsid w:val="0059492A"/>
    <w:rsid w:val="00594BEC"/>
    <w:rsid w:val="00594CFE"/>
    <w:rsid w:val="00595026"/>
    <w:rsid w:val="0059506F"/>
    <w:rsid w:val="005950AD"/>
    <w:rsid w:val="005950D3"/>
    <w:rsid w:val="0059511A"/>
    <w:rsid w:val="0059515A"/>
    <w:rsid w:val="0059545F"/>
    <w:rsid w:val="005955C8"/>
    <w:rsid w:val="005957F8"/>
    <w:rsid w:val="00595824"/>
    <w:rsid w:val="00595904"/>
    <w:rsid w:val="005959F9"/>
    <w:rsid w:val="00595BFB"/>
    <w:rsid w:val="005961DC"/>
    <w:rsid w:val="005963BF"/>
    <w:rsid w:val="00596472"/>
    <w:rsid w:val="00596CFE"/>
    <w:rsid w:val="00597172"/>
    <w:rsid w:val="00597317"/>
    <w:rsid w:val="005975C3"/>
    <w:rsid w:val="00597867"/>
    <w:rsid w:val="00597A3E"/>
    <w:rsid w:val="00597F58"/>
    <w:rsid w:val="005A0340"/>
    <w:rsid w:val="005A0446"/>
    <w:rsid w:val="005A04B7"/>
    <w:rsid w:val="005A0504"/>
    <w:rsid w:val="005A0778"/>
    <w:rsid w:val="005A0C82"/>
    <w:rsid w:val="005A0DA3"/>
    <w:rsid w:val="005A0E7A"/>
    <w:rsid w:val="005A1135"/>
    <w:rsid w:val="005A13FA"/>
    <w:rsid w:val="005A14E9"/>
    <w:rsid w:val="005A157F"/>
    <w:rsid w:val="005A1584"/>
    <w:rsid w:val="005A16EF"/>
    <w:rsid w:val="005A1880"/>
    <w:rsid w:val="005A1988"/>
    <w:rsid w:val="005A1B5F"/>
    <w:rsid w:val="005A2249"/>
    <w:rsid w:val="005A23BA"/>
    <w:rsid w:val="005A294A"/>
    <w:rsid w:val="005A2A41"/>
    <w:rsid w:val="005A2FB5"/>
    <w:rsid w:val="005A3024"/>
    <w:rsid w:val="005A31E0"/>
    <w:rsid w:val="005A341B"/>
    <w:rsid w:val="005A345B"/>
    <w:rsid w:val="005A360C"/>
    <w:rsid w:val="005A365E"/>
    <w:rsid w:val="005A3802"/>
    <w:rsid w:val="005A3F46"/>
    <w:rsid w:val="005A4118"/>
    <w:rsid w:val="005A41BA"/>
    <w:rsid w:val="005A4778"/>
    <w:rsid w:val="005A4839"/>
    <w:rsid w:val="005A4A1F"/>
    <w:rsid w:val="005A54E7"/>
    <w:rsid w:val="005A5831"/>
    <w:rsid w:val="005A58C2"/>
    <w:rsid w:val="005A590C"/>
    <w:rsid w:val="005A59C7"/>
    <w:rsid w:val="005A5A05"/>
    <w:rsid w:val="005A6079"/>
    <w:rsid w:val="005A6121"/>
    <w:rsid w:val="005A6154"/>
    <w:rsid w:val="005A6232"/>
    <w:rsid w:val="005A648E"/>
    <w:rsid w:val="005A6597"/>
    <w:rsid w:val="005A6689"/>
    <w:rsid w:val="005A6755"/>
    <w:rsid w:val="005A6A16"/>
    <w:rsid w:val="005A6BD1"/>
    <w:rsid w:val="005A6BEC"/>
    <w:rsid w:val="005A6CEE"/>
    <w:rsid w:val="005A6E02"/>
    <w:rsid w:val="005A6E89"/>
    <w:rsid w:val="005A6EE2"/>
    <w:rsid w:val="005A7456"/>
    <w:rsid w:val="005A74EC"/>
    <w:rsid w:val="005A750A"/>
    <w:rsid w:val="005A754E"/>
    <w:rsid w:val="005A75F1"/>
    <w:rsid w:val="005A76F6"/>
    <w:rsid w:val="005A774D"/>
    <w:rsid w:val="005A7804"/>
    <w:rsid w:val="005A7981"/>
    <w:rsid w:val="005A7CAB"/>
    <w:rsid w:val="005A7E0F"/>
    <w:rsid w:val="005B029F"/>
    <w:rsid w:val="005B031D"/>
    <w:rsid w:val="005B04A5"/>
    <w:rsid w:val="005B0782"/>
    <w:rsid w:val="005B07EB"/>
    <w:rsid w:val="005B0DF5"/>
    <w:rsid w:val="005B1561"/>
    <w:rsid w:val="005B176B"/>
    <w:rsid w:val="005B1853"/>
    <w:rsid w:val="005B1887"/>
    <w:rsid w:val="005B1A6E"/>
    <w:rsid w:val="005B2269"/>
    <w:rsid w:val="005B22A5"/>
    <w:rsid w:val="005B25E0"/>
    <w:rsid w:val="005B2697"/>
    <w:rsid w:val="005B2805"/>
    <w:rsid w:val="005B2868"/>
    <w:rsid w:val="005B2DF7"/>
    <w:rsid w:val="005B2F9B"/>
    <w:rsid w:val="005B3090"/>
    <w:rsid w:val="005B31C7"/>
    <w:rsid w:val="005B324A"/>
    <w:rsid w:val="005B329E"/>
    <w:rsid w:val="005B3452"/>
    <w:rsid w:val="005B3515"/>
    <w:rsid w:val="005B3738"/>
    <w:rsid w:val="005B39F3"/>
    <w:rsid w:val="005B3DE6"/>
    <w:rsid w:val="005B40F3"/>
    <w:rsid w:val="005B44AA"/>
    <w:rsid w:val="005B453F"/>
    <w:rsid w:val="005B459C"/>
    <w:rsid w:val="005B4760"/>
    <w:rsid w:val="005B4F44"/>
    <w:rsid w:val="005B5912"/>
    <w:rsid w:val="005B5B64"/>
    <w:rsid w:val="005B5CAE"/>
    <w:rsid w:val="005B5D83"/>
    <w:rsid w:val="005B5FCF"/>
    <w:rsid w:val="005B6238"/>
    <w:rsid w:val="005B636F"/>
    <w:rsid w:val="005B64F3"/>
    <w:rsid w:val="005B665B"/>
    <w:rsid w:val="005B69AD"/>
    <w:rsid w:val="005B6C6E"/>
    <w:rsid w:val="005B6EB6"/>
    <w:rsid w:val="005B72DB"/>
    <w:rsid w:val="005B75F2"/>
    <w:rsid w:val="005B7637"/>
    <w:rsid w:val="005B765C"/>
    <w:rsid w:val="005B79D1"/>
    <w:rsid w:val="005B7A33"/>
    <w:rsid w:val="005C0244"/>
    <w:rsid w:val="005C1093"/>
    <w:rsid w:val="005C13E2"/>
    <w:rsid w:val="005C1535"/>
    <w:rsid w:val="005C1859"/>
    <w:rsid w:val="005C1AA2"/>
    <w:rsid w:val="005C1BD6"/>
    <w:rsid w:val="005C200F"/>
    <w:rsid w:val="005C21BD"/>
    <w:rsid w:val="005C2BB4"/>
    <w:rsid w:val="005C2F2F"/>
    <w:rsid w:val="005C3527"/>
    <w:rsid w:val="005C3D5B"/>
    <w:rsid w:val="005C3DEF"/>
    <w:rsid w:val="005C440D"/>
    <w:rsid w:val="005C454E"/>
    <w:rsid w:val="005C4625"/>
    <w:rsid w:val="005C4B37"/>
    <w:rsid w:val="005C4BA4"/>
    <w:rsid w:val="005C4C47"/>
    <w:rsid w:val="005C4E31"/>
    <w:rsid w:val="005C5064"/>
    <w:rsid w:val="005C5124"/>
    <w:rsid w:val="005C5169"/>
    <w:rsid w:val="005C5227"/>
    <w:rsid w:val="005C5413"/>
    <w:rsid w:val="005C56D1"/>
    <w:rsid w:val="005C583A"/>
    <w:rsid w:val="005C5B27"/>
    <w:rsid w:val="005C5FC1"/>
    <w:rsid w:val="005C630C"/>
    <w:rsid w:val="005C63B9"/>
    <w:rsid w:val="005C650E"/>
    <w:rsid w:val="005C6528"/>
    <w:rsid w:val="005C6552"/>
    <w:rsid w:val="005C6625"/>
    <w:rsid w:val="005C6669"/>
    <w:rsid w:val="005C6A93"/>
    <w:rsid w:val="005C6CB9"/>
    <w:rsid w:val="005C6DB2"/>
    <w:rsid w:val="005C6DCB"/>
    <w:rsid w:val="005C6E0D"/>
    <w:rsid w:val="005C6EB6"/>
    <w:rsid w:val="005C7414"/>
    <w:rsid w:val="005C7532"/>
    <w:rsid w:val="005C756C"/>
    <w:rsid w:val="005C758E"/>
    <w:rsid w:val="005C760B"/>
    <w:rsid w:val="005C792C"/>
    <w:rsid w:val="005C7FC1"/>
    <w:rsid w:val="005C7FF4"/>
    <w:rsid w:val="005D0134"/>
    <w:rsid w:val="005D026A"/>
    <w:rsid w:val="005D026B"/>
    <w:rsid w:val="005D0439"/>
    <w:rsid w:val="005D065E"/>
    <w:rsid w:val="005D0770"/>
    <w:rsid w:val="005D07C7"/>
    <w:rsid w:val="005D0C53"/>
    <w:rsid w:val="005D0D1D"/>
    <w:rsid w:val="005D0D1E"/>
    <w:rsid w:val="005D0FD7"/>
    <w:rsid w:val="005D1471"/>
    <w:rsid w:val="005D1580"/>
    <w:rsid w:val="005D18D1"/>
    <w:rsid w:val="005D1A19"/>
    <w:rsid w:val="005D1C2A"/>
    <w:rsid w:val="005D1E59"/>
    <w:rsid w:val="005D1F39"/>
    <w:rsid w:val="005D1FCB"/>
    <w:rsid w:val="005D2091"/>
    <w:rsid w:val="005D2377"/>
    <w:rsid w:val="005D266A"/>
    <w:rsid w:val="005D2882"/>
    <w:rsid w:val="005D2A77"/>
    <w:rsid w:val="005D2ACC"/>
    <w:rsid w:val="005D2B81"/>
    <w:rsid w:val="005D2E01"/>
    <w:rsid w:val="005D2EFE"/>
    <w:rsid w:val="005D334D"/>
    <w:rsid w:val="005D376B"/>
    <w:rsid w:val="005D3C7B"/>
    <w:rsid w:val="005D3E72"/>
    <w:rsid w:val="005D3E9A"/>
    <w:rsid w:val="005D3EDA"/>
    <w:rsid w:val="005D40BE"/>
    <w:rsid w:val="005D40F2"/>
    <w:rsid w:val="005D430D"/>
    <w:rsid w:val="005D448D"/>
    <w:rsid w:val="005D44A8"/>
    <w:rsid w:val="005D455D"/>
    <w:rsid w:val="005D46C6"/>
    <w:rsid w:val="005D47E9"/>
    <w:rsid w:val="005D4ADF"/>
    <w:rsid w:val="005D4E24"/>
    <w:rsid w:val="005D4EB4"/>
    <w:rsid w:val="005D54FC"/>
    <w:rsid w:val="005D5517"/>
    <w:rsid w:val="005D5C20"/>
    <w:rsid w:val="005D5C36"/>
    <w:rsid w:val="005D6142"/>
    <w:rsid w:val="005D6159"/>
    <w:rsid w:val="005D62AF"/>
    <w:rsid w:val="005D63DF"/>
    <w:rsid w:val="005D646E"/>
    <w:rsid w:val="005D6540"/>
    <w:rsid w:val="005D6554"/>
    <w:rsid w:val="005D675A"/>
    <w:rsid w:val="005D697C"/>
    <w:rsid w:val="005D6B48"/>
    <w:rsid w:val="005D6C9D"/>
    <w:rsid w:val="005D6EB4"/>
    <w:rsid w:val="005D7440"/>
    <w:rsid w:val="005D74BF"/>
    <w:rsid w:val="005D786E"/>
    <w:rsid w:val="005D7926"/>
    <w:rsid w:val="005D79D1"/>
    <w:rsid w:val="005D7A84"/>
    <w:rsid w:val="005D7B14"/>
    <w:rsid w:val="005D7B5F"/>
    <w:rsid w:val="005D7C67"/>
    <w:rsid w:val="005E0303"/>
    <w:rsid w:val="005E0789"/>
    <w:rsid w:val="005E086F"/>
    <w:rsid w:val="005E0D2A"/>
    <w:rsid w:val="005E0EC8"/>
    <w:rsid w:val="005E0F4A"/>
    <w:rsid w:val="005E0F71"/>
    <w:rsid w:val="005E0F78"/>
    <w:rsid w:val="005E0FB2"/>
    <w:rsid w:val="005E11D8"/>
    <w:rsid w:val="005E123F"/>
    <w:rsid w:val="005E12B3"/>
    <w:rsid w:val="005E1BA5"/>
    <w:rsid w:val="005E1E56"/>
    <w:rsid w:val="005E2233"/>
    <w:rsid w:val="005E230D"/>
    <w:rsid w:val="005E2508"/>
    <w:rsid w:val="005E2747"/>
    <w:rsid w:val="005E27E3"/>
    <w:rsid w:val="005E290A"/>
    <w:rsid w:val="005E2BC7"/>
    <w:rsid w:val="005E2BF0"/>
    <w:rsid w:val="005E2C44"/>
    <w:rsid w:val="005E2D58"/>
    <w:rsid w:val="005E2EA3"/>
    <w:rsid w:val="005E33F0"/>
    <w:rsid w:val="005E34AA"/>
    <w:rsid w:val="005E3854"/>
    <w:rsid w:val="005E3ACD"/>
    <w:rsid w:val="005E3F9B"/>
    <w:rsid w:val="005E4109"/>
    <w:rsid w:val="005E425B"/>
    <w:rsid w:val="005E449B"/>
    <w:rsid w:val="005E46D4"/>
    <w:rsid w:val="005E4767"/>
    <w:rsid w:val="005E4834"/>
    <w:rsid w:val="005E4AC2"/>
    <w:rsid w:val="005E4E0E"/>
    <w:rsid w:val="005E4E7F"/>
    <w:rsid w:val="005E4FE8"/>
    <w:rsid w:val="005E536F"/>
    <w:rsid w:val="005E54D7"/>
    <w:rsid w:val="005E5612"/>
    <w:rsid w:val="005E56ED"/>
    <w:rsid w:val="005E574F"/>
    <w:rsid w:val="005E5A98"/>
    <w:rsid w:val="005E5D58"/>
    <w:rsid w:val="005E5D7D"/>
    <w:rsid w:val="005E5F4B"/>
    <w:rsid w:val="005E6193"/>
    <w:rsid w:val="005E64B2"/>
    <w:rsid w:val="005E697D"/>
    <w:rsid w:val="005E6CB4"/>
    <w:rsid w:val="005E7100"/>
    <w:rsid w:val="005E71F1"/>
    <w:rsid w:val="005E7324"/>
    <w:rsid w:val="005E748D"/>
    <w:rsid w:val="005E7812"/>
    <w:rsid w:val="005E795D"/>
    <w:rsid w:val="005E7B0D"/>
    <w:rsid w:val="005E7CB8"/>
    <w:rsid w:val="005F0717"/>
    <w:rsid w:val="005F076A"/>
    <w:rsid w:val="005F09FB"/>
    <w:rsid w:val="005F0DBA"/>
    <w:rsid w:val="005F0F79"/>
    <w:rsid w:val="005F0FB9"/>
    <w:rsid w:val="005F1058"/>
    <w:rsid w:val="005F11B8"/>
    <w:rsid w:val="005F1372"/>
    <w:rsid w:val="005F18AC"/>
    <w:rsid w:val="005F190C"/>
    <w:rsid w:val="005F196F"/>
    <w:rsid w:val="005F1EC4"/>
    <w:rsid w:val="005F208D"/>
    <w:rsid w:val="005F209D"/>
    <w:rsid w:val="005F220E"/>
    <w:rsid w:val="005F274E"/>
    <w:rsid w:val="005F2AA2"/>
    <w:rsid w:val="005F2EA3"/>
    <w:rsid w:val="005F2EE4"/>
    <w:rsid w:val="005F306D"/>
    <w:rsid w:val="005F3235"/>
    <w:rsid w:val="005F3346"/>
    <w:rsid w:val="005F3618"/>
    <w:rsid w:val="005F3874"/>
    <w:rsid w:val="005F39AC"/>
    <w:rsid w:val="005F3ACD"/>
    <w:rsid w:val="005F3D28"/>
    <w:rsid w:val="005F3E76"/>
    <w:rsid w:val="005F4180"/>
    <w:rsid w:val="005F41A9"/>
    <w:rsid w:val="005F47D3"/>
    <w:rsid w:val="005F4AFA"/>
    <w:rsid w:val="005F4E94"/>
    <w:rsid w:val="005F5085"/>
    <w:rsid w:val="005F5086"/>
    <w:rsid w:val="005F5300"/>
    <w:rsid w:val="005F55C3"/>
    <w:rsid w:val="005F560D"/>
    <w:rsid w:val="005F5643"/>
    <w:rsid w:val="005F5728"/>
    <w:rsid w:val="005F58C7"/>
    <w:rsid w:val="005F5995"/>
    <w:rsid w:val="005F5A31"/>
    <w:rsid w:val="005F5B42"/>
    <w:rsid w:val="005F5BD4"/>
    <w:rsid w:val="005F5C46"/>
    <w:rsid w:val="005F6030"/>
    <w:rsid w:val="005F6381"/>
    <w:rsid w:val="005F6430"/>
    <w:rsid w:val="005F6531"/>
    <w:rsid w:val="005F6601"/>
    <w:rsid w:val="005F6633"/>
    <w:rsid w:val="005F668C"/>
    <w:rsid w:val="005F687D"/>
    <w:rsid w:val="005F6A97"/>
    <w:rsid w:val="005F70EE"/>
    <w:rsid w:val="005F7664"/>
    <w:rsid w:val="005F7784"/>
    <w:rsid w:val="005F7820"/>
    <w:rsid w:val="005F79E9"/>
    <w:rsid w:val="005F79FA"/>
    <w:rsid w:val="005F7BEA"/>
    <w:rsid w:val="005F7FB4"/>
    <w:rsid w:val="0060001D"/>
    <w:rsid w:val="006006AE"/>
    <w:rsid w:val="0060077C"/>
    <w:rsid w:val="006007B8"/>
    <w:rsid w:val="006008D2"/>
    <w:rsid w:val="00600B95"/>
    <w:rsid w:val="00600D0C"/>
    <w:rsid w:val="00600D47"/>
    <w:rsid w:val="00600DD5"/>
    <w:rsid w:val="00600E18"/>
    <w:rsid w:val="00600F33"/>
    <w:rsid w:val="00601001"/>
    <w:rsid w:val="00601248"/>
    <w:rsid w:val="006013B9"/>
    <w:rsid w:val="006014D7"/>
    <w:rsid w:val="00601709"/>
    <w:rsid w:val="006017F2"/>
    <w:rsid w:val="0060194C"/>
    <w:rsid w:val="00601A90"/>
    <w:rsid w:val="00601E0E"/>
    <w:rsid w:val="00601F43"/>
    <w:rsid w:val="0060200E"/>
    <w:rsid w:val="006021E9"/>
    <w:rsid w:val="00602415"/>
    <w:rsid w:val="0060260F"/>
    <w:rsid w:val="006026A7"/>
    <w:rsid w:val="006026F1"/>
    <w:rsid w:val="00602975"/>
    <w:rsid w:val="00602A22"/>
    <w:rsid w:val="00603019"/>
    <w:rsid w:val="00603168"/>
    <w:rsid w:val="006031D9"/>
    <w:rsid w:val="0060325B"/>
    <w:rsid w:val="006032F0"/>
    <w:rsid w:val="006036F8"/>
    <w:rsid w:val="006038E4"/>
    <w:rsid w:val="006039A7"/>
    <w:rsid w:val="006039BF"/>
    <w:rsid w:val="00603E11"/>
    <w:rsid w:val="00603E80"/>
    <w:rsid w:val="0060408F"/>
    <w:rsid w:val="00604336"/>
    <w:rsid w:val="00604475"/>
    <w:rsid w:val="006046DE"/>
    <w:rsid w:val="00604B6B"/>
    <w:rsid w:val="00604FA4"/>
    <w:rsid w:val="00605473"/>
    <w:rsid w:val="006057AB"/>
    <w:rsid w:val="00605B61"/>
    <w:rsid w:val="00605DC5"/>
    <w:rsid w:val="00606166"/>
    <w:rsid w:val="006063B7"/>
    <w:rsid w:val="0060660B"/>
    <w:rsid w:val="006069F6"/>
    <w:rsid w:val="00606C47"/>
    <w:rsid w:val="00606D58"/>
    <w:rsid w:val="00606EEF"/>
    <w:rsid w:val="00607148"/>
    <w:rsid w:val="0060719A"/>
    <w:rsid w:val="006071B7"/>
    <w:rsid w:val="00607244"/>
    <w:rsid w:val="00607304"/>
    <w:rsid w:val="0060737E"/>
    <w:rsid w:val="00607483"/>
    <w:rsid w:val="006075D4"/>
    <w:rsid w:val="00607723"/>
    <w:rsid w:val="006078F7"/>
    <w:rsid w:val="00607933"/>
    <w:rsid w:val="00607ACE"/>
    <w:rsid w:val="00607C35"/>
    <w:rsid w:val="00607EC1"/>
    <w:rsid w:val="00607EEB"/>
    <w:rsid w:val="006100BB"/>
    <w:rsid w:val="0061049A"/>
    <w:rsid w:val="00610940"/>
    <w:rsid w:val="006109A1"/>
    <w:rsid w:val="00610DCD"/>
    <w:rsid w:val="006113D3"/>
    <w:rsid w:val="00611465"/>
    <w:rsid w:val="006116CA"/>
    <w:rsid w:val="006116CF"/>
    <w:rsid w:val="006118FE"/>
    <w:rsid w:val="00611A17"/>
    <w:rsid w:val="00611B03"/>
    <w:rsid w:val="00611BEA"/>
    <w:rsid w:val="00611C81"/>
    <w:rsid w:val="00611C90"/>
    <w:rsid w:val="00611E03"/>
    <w:rsid w:val="0061237B"/>
    <w:rsid w:val="0061254F"/>
    <w:rsid w:val="00612631"/>
    <w:rsid w:val="006126D5"/>
    <w:rsid w:val="00612C01"/>
    <w:rsid w:val="00612C5A"/>
    <w:rsid w:val="00613002"/>
    <w:rsid w:val="00613232"/>
    <w:rsid w:val="006132B4"/>
    <w:rsid w:val="006134D5"/>
    <w:rsid w:val="006134DD"/>
    <w:rsid w:val="006136CC"/>
    <w:rsid w:val="00613965"/>
    <w:rsid w:val="00613B72"/>
    <w:rsid w:val="00613E22"/>
    <w:rsid w:val="00613F9C"/>
    <w:rsid w:val="00614125"/>
    <w:rsid w:val="00614478"/>
    <w:rsid w:val="006144B8"/>
    <w:rsid w:val="00614677"/>
    <w:rsid w:val="00614781"/>
    <w:rsid w:val="00614806"/>
    <w:rsid w:val="006149E8"/>
    <w:rsid w:val="00614C50"/>
    <w:rsid w:val="00614D84"/>
    <w:rsid w:val="00614DCA"/>
    <w:rsid w:val="00614FDF"/>
    <w:rsid w:val="006153A2"/>
    <w:rsid w:val="00615463"/>
    <w:rsid w:val="00615484"/>
    <w:rsid w:val="0061575F"/>
    <w:rsid w:val="00615C9E"/>
    <w:rsid w:val="00615E04"/>
    <w:rsid w:val="00615F71"/>
    <w:rsid w:val="00615FDB"/>
    <w:rsid w:val="00616120"/>
    <w:rsid w:val="006167A2"/>
    <w:rsid w:val="00616831"/>
    <w:rsid w:val="00616B6C"/>
    <w:rsid w:val="00616C48"/>
    <w:rsid w:val="00616CDF"/>
    <w:rsid w:val="00616D01"/>
    <w:rsid w:val="00616FA6"/>
    <w:rsid w:val="0061705B"/>
    <w:rsid w:val="006171DA"/>
    <w:rsid w:val="00617242"/>
    <w:rsid w:val="006175BF"/>
    <w:rsid w:val="00617735"/>
    <w:rsid w:val="006177DD"/>
    <w:rsid w:val="00617A5A"/>
    <w:rsid w:val="00617C2A"/>
    <w:rsid w:val="00617E33"/>
    <w:rsid w:val="0062001E"/>
    <w:rsid w:val="006204D3"/>
    <w:rsid w:val="00620502"/>
    <w:rsid w:val="00620672"/>
    <w:rsid w:val="00620ACC"/>
    <w:rsid w:val="00621188"/>
    <w:rsid w:val="006212CF"/>
    <w:rsid w:val="006214E5"/>
    <w:rsid w:val="00621B14"/>
    <w:rsid w:val="00621BD9"/>
    <w:rsid w:val="00621C23"/>
    <w:rsid w:val="00621DE9"/>
    <w:rsid w:val="006223D6"/>
    <w:rsid w:val="006224FB"/>
    <w:rsid w:val="00622619"/>
    <w:rsid w:val="0062264E"/>
    <w:rsid w:val="00622961"/>
    <w:rsid w:val="006230AA"/>
    <w:rsid w:val="006230BD"/>
    <w:rsid w:val="00623110"/>
    <w:rsid w:val="006232D7"/>
    <w:rsid w:val="00623395"/>
    <w:rsid w:val="006235A1"/>
    <w:rsid w:val="006239B0"/>
    <w:rsid w:val="00623A24"/>
    <w:rsid w:val="00623A63"/>
    <w:rsid w:val="0062436E"/>
    <w:rsid w:val="0062452D"/>
    <w:rsid w:val="00624777"/>
    <w:rsid w:val="00624A29"/>
    <w:rsid w:val="00624BEF"/>
    <w:rsid w:val="00624EA1"/>
    <w:rsid w:val="00624F4F"/>
    <w:rsid w:val="006252F3"/>
    <w:rsid w:val="00625423"/>
    <w:rsid w:val="00625452"/>
    <w:rsid w:val="006257ED"/>
    <w:rsid w:val="00625BC0"/>
    <w:rsid w:val="00625CF6"/>
    <w:rsid w:val="00626163"/>
    <w:rsid w:val="006267AF"/>
    <w:rsid w:val="006267E2"/>
    <w:rsid w:val="00626840"/>
    <w:rsid w:val="00626992"/>
    <w:rsid w:val="006269C7"/>
    <w:rsid w:val="00626C51"/>
    <w:rsid w:val="00626F78"/>
    <w:rsid w:val="00627125"/>
    <w:rsid w:val="00627366"/>
    <w:rsid w:val="0062772A"/>
    <w:rsid w:val="00627908"/>
    <w:rsid w:val="00627AFC"/>
    <w:rsid w:val="00627B07"/>
    <w:rsid w:val="00627C5C"/>
    <w:rsid w:val="00627E02"/>
    <w:rsid w:val="00627F2D"/>
    <w:rsid w:val="00630657"/>
    <w:rsid w:val="0063072B"/>
    <w:rsid w:val="0063098B"/>
    <w:rsid w:val="00630AEB"/>
    <w:rsid w:val="006310C0"/>
    <w:rsid w:val="006312A7"/>
    <w:rsid w:val="00631453"/>
    <w:rsid w:val="00631567"/>
    <w:rsid w:val="006319D4"/>
    <w:rsid w:val="00631C3C"/>
    <w:rsid w:val="00631C40"/>
    <w:rsid w:val="00632063"/>
    <w:rsid w:val="00632133"/>
    <w:rsid w:val="0063221D"/>
    <w:rsid w:val="00632255"/>
    <w:rsid w:val="00632507"/>
    <w:rsid w:val="00632926"/>
    <w:rsid w:val="0063294B"/>
    <w:rsid w:val="00632A18"/>
    <w:rsid w:val="00632CF9"/>
    <w:rsid w:val="00632D90"/>
    <w:rsid w:val="00632EB9"/>
    <w:rsid w:val="00632FD7"/>
    <w:rsid w:val="006332D2"/>
    <w:rsid w:val="006336D6"/>
    <w:rsid w:val="00633735"/>
    <w:rsid w:val="006337BE"/>
    <w:rsid w:val="00633802"/>
    <w:rsid w:val="00633968"/>
    <w:rsid w:val="00633A2B"/>
    <w:rsid w:val="00633AA9"/>
    <w:rsid w:val="00633DBB"/>
    <w:rsid w:val="0063426B"/>
    <w:rsid w:val="0063426C"/>
    <w:rsid w:val="006342C0"/>
    <w:rsid w:val="00634414"/>
    <w:rsid w:val="00634867"/>
    <w:rsid w:val="00634981"/>
    <w:rsid w:val="00634A08"/>
    <w:rsid w:val="00634C4A"/>
    <w:rsid w:val="00634EC2"/>
    <w:rsid w:val="00635489"/>
    <w:rsid w:val="006354D6"/>
    <w:rsid w:val="006357DF"/>
    <w:rsid w:val="00635899"/>
    <w:rsid w:val="006359DB"/>
    <w:rsid w:val="00635B3E"/>
    <w:rsid w:val="00635C6B"/>
    <w:rsid w:val="00635DD5"/>
    <w:rsid w:val="00635DDA"/>
    <w:rsid w:val="0063603E"/>
    <w:rsid w:val="0063611C"/>
    <w:rsid w:val="0063657C"/>
    <w:rsid w:val="0063695E"/>
    <w:rsid w:val="00636E10"/>
    <w:rsid w:val="00636EF5"/>
    <w:rsid w:val="00636FF1"/>
    <w:rsid w:val="00637260"/>
    <w:rsid w:val="006375EF"/>
    <w:rsid w:val="00637813"/>
    <w:rsid w:val="0063790B"/>
    <w:rsid w:val="00637B51"/>
    <w:rsid w:val="00637CE7"/>
    <w:rsid w:val="006402C6"/>
    <w:rsid w:val="00640386"/>
    <w:rsid w:val="0064055B"/>
    <w:rsid w:val="006406DD"/>
    <w:rsid w:val="00640718"/>
    <w:rsid w:val="00640733"/>
    <w:rsid w:val="0064098F"/>
    <w:rsid w:val="00640DF1"/>
    <w:rsid w:val="00640E04"/>
    <w:rsid w:val="00640FEE"/>
    <w:rsid w:val="0064134F"/>
    <w:rsid w:val="00641419"/>
    <w:rsid w:val="006415A4"/>
    <w:rsid w:val="0064192E"/>
    <w:rsid w:val="00641973"/>
    <w:rsid w:val="00641A9A"/>
    <w:rsid w:val="00641AF8"/>
    <w:rsid w:val="00641C85"/>
    <w:rsid w:val="00641D06"/>
    <w:rsid w:val="00641E72"/>
    <w:rsid w:val="0064218B"/>
    <w:rsid w:val="00642245"/>
    <w:rsid w:val="006425AF"/>
    <w:rsid w:val="00642675"/>
    <w:rsid w:val="006426AB"/>
    <w:rsid w:val="00642AAC"/>
    <w:rsid w:val="00642AC9"/>
    <w:rsid w:val="00642B9D"/>
    <w:rsid w:val="00642C84"/>
    <w:rsid w:val="00642E87"/>
    <w:rsid w:val="00642EDA"/>
    <w:rsid w:val="00642F81"/>
    <w:rsid w:val="006434B4"/>
    <w:rsid w:val="00643530"/>
    <w:rsid w:val="006435EA"/>
    <w:rsid w:val="006439DC"/>
    <w:rsid w:val="00643C2C"/>
    <w:rsid w:val="00643D98"/>
    <w:rsid w:val="006441A0"/>
    <w:rsid w:val="006441A6"/>
    <w:rsid w:val="006441C6"/>
    <w:rsid w:val="00644575"/>
    <w:rsid w:val="006446B0"/>
    <w:rsid w:val="0064487D"/>
    <w:rsid w:val="00644E46"/>
    <w:rsid w:val="00644E79"/>
    <w:rsid w:val="006451AC"/>
    <w:rsid w:val="006455D0"/>
    <w:rsid w:val="00645603"/>
    <w:rsid w:val="00645A06"/>
    <w:rsid w:val="00645AF8"/>
    <w:rsid w:val="00645B27"/>
    <w:rsid w:val="00645C7F"/>
    <w:rsid w:val="00645E3C"/>
    <w:rsid w:val="00646117"/>
    <w:rsid w:val="0064612C"/>
    <w:rsid w:val="00646346"/>
    <w:rsid w:val="00646663"/>
    <w:rsid w:val="006466E6"/>
    <w:rsid w:val="00646939"/>
    <w:rsid w:val="0064695D"/>
    <w:rsid w:val="00646D7B"/>
    <w:rsid w:val="00647336"/>
    <w:rsid w:val="006474A2"/>
    <w:rsid w:val="006474A8"/>
    <w:rsid w:val="006474A9"/>
    <w:rsid w:val="00647E96"/>
    <w:rsid w:val="00650068"/>
    <w:rsid w:val="00650225"/>
    <w:rsid w:val="006508B8"/>
    <w:rsid w:val="006509C0"/>
    <w:rsid w:val="00650A04"/>
    <w:rsid w:val="00650B4A"/>
    <w:rsid w:val="00650D7A"/>
    <w:rsid w:val="00650E57"/>
    <w:rsid w:val="00650F4C"/>
    <w:rsid w:val="00650FCF"/>
    <w:rsid w:val="00651191"/>
    <w:rsid w:val="006511A2"/>
    <w:rsid w:val="00651368"/>
    <w:rsid w:val="00651560"/>
    <w:rsid w:val="006515B4"/>
    <w:rsid w:val="0065163B"/>
    <w:rsid w:val="006516AF"/>
    <w:rsid w:val="00651840"/>
    <w:rsid w:val="006519D7"/>
    <w:rsid w:val="00651ADC"/>
    <w:rsid w:val="00651E65"/>
    <w:rsid w:val="00651E87"/>
    <w:rsid w:val="00651EAF"/>
    <w:rsid w:val="00652005"/>
    <w:rsid w:val="006523E2"/>
    <w:rsid w:val="006525F4"/>
    <w:rsid w:val="0065260A"/>
    <w:rsid w:val="006529E5"/>
    <w:rsid w:val="0065336B"/>
    <w:rsid w:val="0065338C"/>
    <w:rsid w:val="006535B0"/>
    <w:rsid w:val="00653638"/>
    <w:rsid w:val="006537BA"/>
    <w:rsid w:val="00653901"/>
    <w:rsid w:val="0065393F"/>
    <w:rsid w:val="00653A25"/>
    <w:rsid w:val="00653A60"/>
    <w:rsid w:val="00653CB2"/>
    <w:rsid w:val="00653D8D"/>
    <w:rsid w:val="00653E5D"/>
    <w:rsid w:val="00654036"/>
    <w:rsid w:val="0065411A"/>
    <w:rsid w:val="006541A7"/>
    <w:rsid w:val="006541E9"/>
    <w:rsid w:val="00654389"/>
    <w:rsid w:val="00654402"/>
    <w:rsid w:val="00654507"/>
    <w:rsid w:val="00654637"/>
    <w:rsid w:val="00654992"/>
    <w:rsid w:val="00654BFB"/>
    <w:rsid w:val="00654DFD"/>
    <w:rsid w:val="00654E33"/>
    <w:rsid w:val="00654FC7"/>
    <w:rsid w:val="0065506D"/>
    <w:rsid w:val="0065533D"/>
    <w:rsid w:val="006553FB"/>
    <w:rsid w:val="00655495"/>
    <w:rsid w:val="006557EE"/>
    <w:rsid w:val="00655B5E"/>
    <w:rsid w:val="00655F3D"/>
    <w:rsid w:val="00656134"/>
    <w:rsid w:val="006562C0"/>
    <w:rsid w:val="0065638A"/>
    <w:rsid w:val="00656BB9"/>
    <w:rsid w:val="00656C71"/>
    <w:rsid w:val="00656F4B"/>
    <w:rsid w:val="0065724E"/>
    <w:rsid w:val="00657409"/>
    <w:rsid w:val="006574C0"/>
    <w:rsid w:val="006601CB"/>
    <w:rsid w:val="00660249"/>
    <w:rsid w:val="006604E9"/>
    <w:rsid w:val="006606AB"/>
    <w:rsid w:val="006608A3"/>
    <w:rsid w:val="0066094D"/>
    <w:rsid w:val="00660B3B"/>
    <w:rsid w:val="00660C28"/>
    <w:rsid w:val="00660EE4"/>
    <w:rsid w:val="00660F39"/>
    <w:rsid w:val="00661234"/>
    <w:rsid w:val="00661526"/>
    <w:rsid w:val="006616E5"/>
    <w:rsid w:val="00661918"/>
    <w:rsid w:val="00661AB9"/>
    <w:rsid w:val="00661B93"/>
    <w:rsid w:val="00662153"/>
    <w:rsid w:val="006621C1"/>
    <w:rsid w:val="006621FB"/>
    <w:rsid w:val="00662241"/>
    <w:rsid w:val="00662247"/>
    <w:rsid w:val="006624AD"/>
    <w:rsid w:val="0066272C"/>
    <w:rsid w:val="00662940"/>
    <w:rsid w:val="00662B32"/>
    <w:rsid w:val="00662BAD"/>
    <w:rsid w:val="00662D53"/>
    <w:rsid w:val="00662E4C"/>
    <w:rsid w:val="00662FA9"/>
    <w:rsid w:val="006637BB"/>
    <w:rsid w:val="00663821"/>
    <w:rsid w:val="00663949"/>
    <w:rsid w:val="00663A6F"/>
    <w:rsid w:val="00663C05"/>
    <w:rsid w:val="00663C62"/>
    <w:rsid w:val="0066411D"/>
    <w:rsid w:val="00664161"/>
    <w:rsid w:val="0066426D"/>
    <w:rsid w:val="0066440E"/>
    <w:rsid w:val="00664422"/>
    <w:rsid w:val="00664F1E"/>
    <w:rsid w:val="00664F78"/>
    <w:rsid w:val="00665232"/>
    <w:rsid w:val="0066550C"/>
    <w:rsid w:val="006656C1"/>
    <w:rsid w:val="00665790"/>
    <w:rsid w:val="006658B2"/>
    <w:rsid w:val="006659DC"/>
    <w:rsid w:val="00665A86"/>
    <w:rsid w:val="00665CF6"/>
    <w:rsid w:val="00665D46"/>
    <w:rsid w:val="006663D4"/>
    <w:rsid w:val="00666520"/>
    <w:rsid w:val="0066659C"/>
    <w:rsid w:val="006665C6"/>
    <w:rsid w:val="00666A1C"/>
    <w:rsid w:val="00666CD3"/>
    <w:rsid w:val="00666DA4"/>
    <w:rsid w:val="00666DE3"/>
    <w:rsid w:val="00666ECB"/>
    <w:rsid w:val="006670F6"/>
    <w:rsid w:val="00667475"/>
    <w:rsid w:val="00667525"/>
    <w:rsid w:val="00667585"/>
    <w:rsid w:val="0066773D"/>
    <w:rsid w:val="00667A1B"/>
    <w:rsid w:val="00670603"/>
    <w:rsid w:val="006706BD"/>
    <w:rsid w:val="0067075F"/>
    <w:rsid w:val="006707B6"/>
    <w:rsid w:val="006707ED"/>
    <w:rsid w:val="0067088E"/>
    <w:rsid w:val="00670EAC"/>
    <w:rsid w:val="00671041"/>
    <w:rsid w:val="00671064"/>
    <w:rsid w:val="006712EC"/>
    <w:rsid w:val="00671579"/>
    <w:rsid w:val="006715D6"/>
    <w:rsid w:val="006717DA"/>
    <w:rsid w:val="006719C9"/>
    <w:rsid w:val="00672229"/>
    <w:rsid w:val="006726DC"/>
    <w:rsid w:val="00672B32"/>
    <w:rsid w:val="00672B6C"/>
    <w:rsid w:val="00672BA4"/>
    <w:rsid w:val="00672CD8"/>
    <w:rsid w:val="00672D73"/>
    <w:rsid w:val="00672D8F"/>
    <w:rsid w:val="00672F64"/>
    <w:rsid w:val="006733C4"/>
    <w:rsid w:val="006733FE"/>
    <w:rsid w:val="00673430"/>
    <w:rsid w:val="006736A8"/>
    <w:rsid w:val="006738BD"/>
    <w:rsid w:val="00673989"/>
    <w:rsid w:val="006739E8"/>
    <w:rsid w:val="00673BED"/>
    <w:rsid w:val="006740DB"/>
    <w:rsid w:val="00674808"/>
    <w:rsid w:val="006749B5"/>
    <w:rsid w:val="00674A18"/>
    <w:rsid w:val="00674B4B"/>
    <w:rsid w:val="00674E9C"/>
    <w:rsid w:val="00674FA3"/>
    <w:rsid w:val="006752CB"/>
    <w:rsid w:val="0067544C"/>
    <w:rsid w:val="0067582E"/>
    <w:rsid w:val="00675835"/>
    <w:rsid w:val="00675A6B"/>
    <w:rsid w:val="00676134"/>
    <w:rsid w:val="006761C8"/>
    <w:rsid w:val="0067626C"/>
    <w:rsid w:val="00676427"/>
    <w:rsid w:val="006768D5"/>
    <w:rsid w:val="00676B2E"/>
    <w:rsid w:val="00676E62"/>
    <w:rsid w:val="00677085"/>
    <w:rsid w:val="006770E7"/>
    <w:rsid w:val="0067745A"/>
    <w:rsid w:val="006777F8"/>
    <w:rsid w:val="00677B52"/>
    <w:rsid w:val="00677D45"/>
    <w:rsid w:val="00677EBA"/>
    <w:rsid w:val="00677F3F"/>
    <w:rsid w:val="00677FD9"/>
    <w:rsid w:val="006802B5"/>
    <w:rsid w:val="00680382"/>
    <w:rsid w:val="00680836"/>
    <w:rsid w:val="0068086E"/>
    <w:rsid w:val="00680C5C"/>
    <w:rsid w:val="00680C8A"/>
    <w:rsid w:val="00680EB5"/>
    <w:rsid w:val="0068103A"/>
    <w:rsid w:val="006811AE"/>
    <w:rsid w:val="00681236"/>
    <w:rsid w:val="00681B4D"/>
    <w:rsid w:val="00681CB7"/>
    <w:rsid w:val="00681E30"/>
    <w:rsid w:val="006823E8"/>
    <w:rsid w:val="006823ED"/>
    <w:rsid w:val="006826F6"/>
    <w:rsid w:val="00682C05"/>
    <w:rsid w:val="00682CD8"/>
    <w:rsid w:val="00682E57"/>
    <w:rsid w:val="00682F1B"/>
    <w:rsid w:val="0068377A"/>
    <w:rsid w:val="006837EA"/>
    <w:rsid w:val="006838B3"/>
    <w:rsid w:val="006839C1"/>
    <w:rsid w:val="00683BCE"/>
    <w:rsid w:val="00683C82"/>
    <w:rsid w:val="00683D36"/>
    <w:rsid w:val="00683DB6"/>
    <w:rsid w:val="00683DE4"/>
    <w:rsid w:val="00683E7E"/>
    <w:rsid w:val="00683F5C"/>
    <w:rsid w:val="0068404B"/>
    <w:rsid w:val="0068448E"/>
    <w:rsid w:val="0068461E"/>
    <w:rsid w:val="00684949"/>
    <w:rsid w:val="00684BD9"/>
    <w:rsid w:val="00684C0C"/>
    <w:rsid w:val="00684C3A"/>
    <w:rsid w:val="00684CE1"/>
    <w:rsid w:val="00684DA3"/>
    <w:rsid w:val="00684FF9"/>
    <w:rsid w:val="0068569C"/>
    <w:rsid w:val="006857CC"/>
    <w:rsid w:val="0068592E"/>
    <w:rsid w:val="00685C0F"/>
    <w:rsid w:val="00685C62"/>
    <w:rsid w:val="006861A8"/>
    <w:rsid w:val="0068634F"/>
    <w:rsid w:val="006868EB"/>
    <w:rsid w:val="0068699B"/>
    <w:rsid w:val="006873AE"/>
    <w:rsid w:val="0068767B"/>
    <w:rsid w:val="006876B8"/>
    <w:rsid w:val="006876BA"/>
    <w:rsid w:val="00687702"/>
    <w:rsid w:val="00687E50"/>
    <w:rsid w:val="0069010A"/>
    <w:rsid w:val="0069029B"/>
    <w:rsid w:val="00690399"/>
    <w:rsid w:val="0069051E"/>
    <w:rsid w:val="00690790"/>
    <w:rsid w:val="006907BD"/>
    <w:rsid w:val="006908B9"/>
    <w:rsid w:val="0069091D"/>
    <w:rsid w:val="00690A1E"/>
    <w:rsid w:val="00690EA8"/>
    <w:rsid w:val="0069129A"/>
    <w:rsid w:val="006913FA"/>
    <w:rsid w:val="00691579"/>
    <w:rsid w:val="0069185A"/>
    <w:rsid w:val="00691952"/>
    <w:rsid w:val="00691D62"/>
    <w:rsid w:val="00692218"/>
    <w:rsid w:val="00692225"/>
    <w:rsid w:val="00692261"/>
    <w:rsid w:val="006922E3"/>
    <w:rsid w:val="00692390"/>
    <w:rsid w:val="00692834"/>
    <w:rsid w:val="00692906"/>
    <w:rsid w:val="00692909"/>
    <w:rsid w:val="00692977"/>
    <w:rsid w:val="006929EC"/>
    <w:rsid w:val="00692C8D"/>
    <w:rsid w:val="00692E8B"/>
    <w:rsid w:val="006931DA"/>
    <w:rsid w:val="00693348"/>
    <w:rsid w:val="0069347A"/>
    <w:rsid w:val="006937C3"/>
    <w:rsid w:val="00693A1C"/>
    <w:rsid w:val="006940E8"/>
    <w:rsid w:val="00694183"/>
    <w:rsid w:val="006945A4"/>
    <w:rsid w:val="00694856"/>
    <w:rsid w:val="00694BA2"/>
    <w:rsid w:val="00694D3F"/>
    <w:rsid w:val="00694E0A"/>
    <w:rsid w:val="0069512A"/>
    <w:rsid w:val="006952E5"/>
    <w:rsid w:val="00695591"/>
    <w:rsid w:val="00695679"/>
    <w:rsid w:val="00695808"/>
    <w:rsid w:val="00695D87"/>
    <w:rsid w:val="00695E94"/>
    <w:rsid w:val="00695FF8"/>
    <w:rsid w:val="00696169"/>
    <w:rsid w:val="0069638D"/>
    <w:rsid w:val="00696498"/>
    <w:rsid w:val="00696542"/>
    <w:rsid w:val="006965FC"/>
    <w:rsid w:val="006966AD"/>
    <w:rsid w:val="0069708C"/>
    <w:rsid w:val="006970E0"/>
    <w:rsid w:val="006971A8"/>
    <w:rsid w:val="00697543"/>
    <w:rsid w:val="00697589"/>
    <w:rsid w:val="00697FCB"/>
    <w:rsid w:val="006A01E4"/>
    <w:rsid w:val="006A036C"/>
    <w:rsid w:val="006A05FB"/>
    <w:rsid w:val="006A066D"/>
    <w:rsid w:val="006A06CB"/>
    <w:rsid w:val="006A1035"/>
    <w:rsid w:val="006A1059"/>
    <w:rsid w:val="006A1124"/>
    <w:rsid w:val="006A115F"/>
    <w:rsid w:val="006A11E5"/>
    <w:rsid w:val="006A129A"/>
    <w:rsid w:val="006A1403"/>
    <w:rsid w:val="006A147C"/>
    <w:rsid w:val="006A1506"/>
    <w:rsid w:val="006A1A37"/>
    <w:rsid w:val="006A1B76"/>
    <w:rsid w:val="006A1D0D"/>
    <w:rsid w:val="006A1D90"/>
    <w:rsid w:val="006A1E6A"/>
    <w:rsid w:val="006A247E"/>
    <w:rsid w:val="006A2560"/>
    <w:rsid w:val="006A25AB"/>
    <w:rsid w:val="006A2C36"/>
    <w:rsid w:val="006A2C91"/>
    <w:rsid w:val="006A2F09"/>
    <w:rsid w:val="006A346E"/>
    <w:rsid w:val="006A347B"/>
    <w:rsid w:val="006A34A4"/>
    <w:rsid w:val="006A36BE"/>
    <w:rsid w:val="006A381D"/>
    <w:rsid w:val="006A3949"/>
    <w:rsid w:val="006A3B94"/>
    <w:rsid w:val="006A3C9D"/>
    <w:rsid w:val="006A3D51"/>
    <w:rsid w:val="006A3D85"/>
    <w:rsid w:val="006A3EB1"/>
    <w:rsid w:val="006A4939"/>
    <w:rsid w:val="006A4CD5"/>
    <w:rsid w:val="006A507A"/>
    <w:rsid w:val="006A5241"/>
    <w:rsid w:val="006A5326"/>
    <w:rsid w:val="006A5467"/>
    <w:rsid w:val="006A5619"/>
    <w:rsid w:val="006A5645"/>
    <w:rsid w:val="006A575E"/>
    <w:rsid w:val="006A5A1C"/>
    <w:rsid w:val="006A5D5D"/>
    <w:rsid w:val="006A5DCC"/>
    <w:rsid w:val="006A5FEF"/>
    <w:rsid w:val="006A6032"/>
    <w:rsid w:val="006A6205"/>
    <w:rsid w:val="006A6830"/>
    <w:rsid w:val="006A6B72"/>
    <w:rsid w:val="006A6CE6"/>
    <w:rsid w:val="006A6DF6"/>
    <w:rsid w:val="006A6E01"/>
    <w:rsid w:val="006A7342"/>
    <w:rsid w:val="006A7647"/>
    <w:rsid w:val="006A7824"/>
    <w:rsid w:val="006A7B22"/>
    <w:rsid w:val="006B002A"/>
    <w:rsid w:val="006B00D1"/>
    <w:rsid w:val="006B0171"/>
    <w:rsid w:val="006B0376"/>
    <w:rsid w:val="006B038D"/>
    <w:rsid w:val="006B0443"/>
    <w:rsid w:val="006B04E5"/>
    <w:rsid w:val="006B09C0"/>
    <w:rsid w:val="006B0A36"/>
    <w:rsid w:val="006B0BE5"/>
    <w:rsid w:val="006B0DE8"/>
    <w:rsid w:val="006B0F3D"/>
    <w:rsid w:val="006B1007"/>
    <w:rsid w:val="006B101F"/>
    <w:rsid w:val="006B10BF"/>
    <w:rsid w:val="006B16CB"/>
    <w:rsid w:val="006B1DDE"/>
    <w:rsid w:val="006B22E5"/>
    <w:rsid w:val="006B29E7"/>
    <w:rsid w:val="006B2AC3"/>
    <w:rsid w:val="006B2ADD"/>
    <w:rsid w:val="006B2E91"/>
    <w:rsid w:val="006B3213"/>
    <w:rsid w:val="006B3549"/>
    <w:rsid w:val="006B35DE"/>
    <w:rsid w:val="006B3DF2"/>
    <w:rsid w:val="006B40B7"/>
    <w:rsid w:val="006B4292"/>
    <w:rsid w:val="006B4436"/>
    <w:rsid w:val="006B460E"/>
    <w:rsid w:val="006B46FB"/>
    <w:rsid w:val="006B4D5D"/>
    <w:rsid w:val="006B4E13"/>
    <w:rsid w:val="006B5099"/>
    <w:rsid w:val="006B51C9"/>
    <w:rsid w:val="006B559A"/>
    <w:rsid w:val="006B56EB"/>
    <w:rsid w:val="006B578A"/>
    <w:rsid w:val="006B586E"/>
    <w:rsid w:val="006B5AEC"/>
    <w:rsid w:val="006B5B5D"/>
    <w:rsid w:val="006B5C8A"/>
    <w:rsid w:val="006B5CA0"/>
    <w:rsid w:val="006B5DED"/>
    <w:rsid w:val="006B6031"/>
    <w:rsid w:val="006B60A9"/>
    <w:rsid w:val="006B668E"/>
    <w:rsid w:val="006B66D2"/>
    <w:rsid w:val="006B670D"/>
    <w:rsid w:val="006B67C4"/>
    <w:rsid w:val="006B68E1"/>
    <w:rsid w:val="006B6A6E"/>
    <w:rsid w:val="006B6F0B"/>
    <w:rsid w:val="006B6F48"/>
    <w:rsid w:val="006B6F6E"/>
    <w:rsid w:val="006B6F76"/>
    <w:rsid w:val="006B700B"/>
    <w:rsid w:val="006B74F4"/>
    <w:rsid w:val="006B75A5"/>
    <w:rsid w:val="006B78C9"/>
    <w:rsid w:val="006B79AA"/>
    <w:rsid w:val="006B7DF8"/>
    <w:rsid w:val="006B7E62"/>
    <w:rsid w:val="006C0035"/>
    <w:rsid w:val="006C00A0"/>
    <w:rsid w:val="006C01D9"/>
    <w:rsid w:val="006C0381"/>
    <w:rsid w:val="006C0522"/>
    <w:rsid w:val="006C062B"/>
    <w:rsid w:val="006C09B4"/>
    <w:rsid w:val="006C0D81"/>
    <w:rsid w:val="006C1079"/>
    <w:rsid w:val="006C12BE"/>
    <w:rsid w:val="006C149D"/>
    <w:rsid w:val="006C1A7A"/>
    <w:rsid w:val="006C1F5E"/>
    <w:rsid w:val="006C2170"/>
    <w:rsid w:val="006C2372"/>
    <w:rsid w:val="006C2BC7"/>
    <w:rsid w:val="006C302A"/>
    <w:rsid w:val="006C3236"/>
    <w:rsid w:val="006C332A"/>
    <w:rsid w:val="006C3439"/>
    <w:rsid w:val="006C352F"/>
    <w:rsid w:val="006C35C1"/>
    <w:rsid w:val="006C3863"/>
    <w:rsid w:val="006C3988"/>
    <w:rsid w:val="006C3B3A"/>
    <w:rsid w:val="006C3B4F"/>
    <w:rsid w:val="006C3B86"/>
    <w:rsid w:val="006C3DBC"/>
    <w:rsid w:val="006C3E81"/>
    <w:rsid w:val="006C4090"/>
    <w:rsid w:val="006C453B"/>
    <w:rsid w:val="006C4541"/>
    <w:rsid w:val="006C48AD"/>
    <w:rsid w:val="006C4F1D"/>
    <w:rsid w:val="006C4FBB"/>
    <w:rsid w:val="006C501F"/>
    <w:rsid w:val="006C51F9"/>
    <w:rsid w:val="006C5681"/>
    <w:rsid w:val="006C580E"/>
    <w:rsid w:val="006C5B3C"/>
    <w:rsid w:val="006C6189"/>
    <w:rsid w:val="006C62FA"/>
    <w:rsid w:val="006C6721"/>
    <w:rsid w:val="006C679E"/>
    <w:rsid w:val="006C69F1"/>
    <w:rsid w:val="006C6A53"/>
    <w:rsid w:val="006C7164"/>
    <w:rsid w:val="006C74E4"/>
    <w:rsid w:val="006C74EF"/>
    <w:rsid w:val="006C7750"/>
    <w:rsid w:val="006C79A6"/>
    <w:rsid w:val="006D0003"/>
    <w:rsid w:val="006D0724"/>
    <w:rsid w:val="006D07C4"/>
    <w:rsid w:val="006D093F"/>
    <w:rsid w:val="006D0D1B"/>
    <w:rsid w:val="006D123C"/>
    <w:rsid w:val="006D1422"/>
    <w:rsid w:val="006D1637"/>
    <w:rsid w:val="006D183E"/>
    <w:rsid w:val="006D1A3F"/>
    <w:rsid w:val="006D1C24"/>
    <w:rsid w:val="006D1C28"/>
    <w:rsid w:val="006D1DB2"/>
    <w:rsid w:val="006D209D"/>
    <w:rsid w:val="006D2262"/>
    <w:rsid w:val="006D242C"/>
    <w:rsid w:val="006D24DA"/>
    <w:rsid w:val="006D25E5"/>
    <w:rsid w:val="006D2BCC"/>
    <w:rsid w:val="006D2F5E"/>
    <w:rsid w:val="006D357F"/>
    <w:rsid w:val="006D35D4"/>
    <w:rsid w:val="006D38B6"/>
    <w:rsid w:val="006D39DD"/>
    <w:rsid w:val="006D3B39"/>
    <w:rsid w:val="006D3BF1"/>
    <w:rsid w:val="006D3F0D"/>
    <w:rsid w:val="006D3FB9"/>
    <w:rsid w:val="006D4449"/>
    <w:rsid w:val="006D46FD"/>
    <w:rsid w:val="006D47A1"/>
    <w:rsid w:val="006D4A0B"/>
    <w:rsid w:val="006D4FC5"/>
    <w:rsid w:val="006D52DD"/>
    <w:rsid w:val="006D5417"/>
    <w:rsid w:val="006D554A"/>
    <w:rsid w:val="006D59BD"/>
    <w:rsid w:val="006D5D74"/>
    <w:rsid w:val="006D5D79"/>
    <w:rsid w:val="006D63CD"/>
    <w:rsid w:val="006D6DC6"/>
    <w:rsid w:val="006D7049"/>
    <w:rsid w:val="006D74B9"/>
    <w:rsid w:val="006D7594"/>
    <w:rsid w:val="006D7B92"/>
    <w:rsid w:val="006D7EA7"/>
    <w:rsid w:val="006D7F77"/>
    <w:rsid w:val="006E0607"/>
    <w:rsid w:val="006E0D68"/>
    <w:rsid w:val="006E0F29"/>
    <w:rsid w:val="006E0F5D"/>
    <w:rsid w:val="006E1136"/>
    <w:rsid w:val="006E1164"/>
    <w:rsid w:val="006E1232"/>
    <w:rsid w:val="006E12B0"/>
    <w:rsid w:val="006E1483"/>
    <w:rsid w:val="006E184C"/>
    <w:rsid w:val="006E1957"/>
    <w:rsid w:val="006E19E6"/>
    <w:rsid w:val="006E1AE1"/>
    <w:rsid w:val="006E1C40"/>
    <w:rsid w:val="006E1DC7"/>
    <w:rsid w:val="006E1F14"/>
    <w:rsid w:val="006E1F42"/>
    <w:rsid w:val="006E21FB"/>
    <w:rsid w:val="006E22F3"/>
    <w:rsid w:val="006E251D"/>
    <w:rsid w:val="006E2526"/>
    <w:rsid w:val="006E2540"/>
    <w:rsid w:val="006E25DC"/>
    <w:rsid w:val="006E2D5E"/>
    <w:rsid w:val="006E2FA6"/>
    <w:rsid w:val="006E2FB3"/>
    <w:rsid w:val="006E301A"/>
    <w:rsid w:val="006E3190"/>
    <w:rsid w:val="006E3431"/>
    <w:rsid w:val="006E3542"/>
    <w:rsid w:val="006E36DF"/>
    <w:rsid w:val="006E3C0D"/>
    <w:rsid w:val="006E3CEB"/>
    <w:rsid w:val="006E3DD3"/>
    <w:rsid w:val="006E3E20"/>
    <w:rsid w:val="006E435B"/>
    <w:rsid w:val="006E448D"/>
    <w:rsid w:val="006E47D2"/>
    <w:rsid w:val="006E4A0D"/>
    <w:rsid w:val="006E4DE4"/>
    <w:rsid w:val="006E56E1"/>
    <w:rsid w:val="006E5849"/>
    <w:rsid w:val="006E5956"/>
    <w:rsid w:val="006E59F3"/>
    <w:rsid w:val="006E5C0F"/>
    <w:rsid w:val="006E5CDC"/>
    <w:rsid w:val="006E5EB2"/>
    <w:rsid w:val="006E6BA9"/>
    <w:rsid w:val="006E6D2D"/>
    <w:rsid w:val="006E6E73"/>
    <w:rsid w:val="006E7189"/>
    <w:rsid w:val="006E7402"/>
    <w:rsid w:val="006E7465"/>
    <w:rsid w:val="006E79AD"/>
    <w:rsid w:val="006E79E7"/>
    <w:rsid w:val="006E7AA4"/>
    <w:rsid w:val="006F00D7"/>
    <w:rsid w:val="006F0AFD"/>
    <w:rsid w:val="006F0DD5"/>
    <w:rsid w:val="006F115B"/>
    <w:rsid w:val="006F135F"/>
    <w:rsid w:val="006F1378"/>
    <w:rsid w:val="006F13B3"/>
    <w:rsid w:val="006F1488"/>
    <w:rsid w:val="006F18F2"/>
    <w:rsid w:val="006F1B0C"/>
    <w:rsid w:val="006F1C10"/>
    <w:rsid w:val="006F1F3D"/>
    <w:rsid w:val="006F2064"/>
    <w:rsid w:val="006F2254"/>
    <w:rsid w:val="006F257B"/>
    <w:rsid w:val="006F28D5"/>
    <w:rsid w:val="006F28E4"/>
    <w:rsid w:val="006F2EDA"/>
    <w:rsid w:val="006F3074"/>
    <w:rsid w:val="006F30CE"/>
    <w:rsid w:val="006F34A7"/>
    <w:rsid w:val="006F36E2"/>
    <w:rsid w:val="006F3B6C"/>
    <w:rsid w:val="006F3DCB"/>
    <w:rsid w:val="006F410E"/>
    <w:rsid w:val="006F45CC"/>
    <w:rsid w:val="006F46A8"/>
    <w:rsid w:val="006F46B2"/>
    <w:rsid w:val="006F4758"/>
    <w:rsid w:val="006F4DD4"/>
    <w:rsid w:val="006F51C2"/>
    <w:rsid w:val="006F56D3"/>
    <w:rsid w:val="006F56F9"/>
    <w:rsid w:val="006F570B"/>
    <w:rsid w:val="006F576B"/>
    <w:rsid w:val="006F595F"/>
    <w:rsid w:val="006F5976"/>
    <w:rsid w:val="006F59B7"/>
    <w:rsid w:val="006F5A1E"/>
    <w:rsid w:val="006F5B0E"/>
    <w:rsid w:val="006F5DDF"/>
    <w:rsid w:val="006F6313"/>
    <w:rsid w:val="006F6990"/>
    <w:rsid w:val="006F6A2D"/>
    <w:rsid w:val="006F6A70"/>
    <w:rsid w:val="006F7198"/>
    <w:rsid w:val="006F7C05"/>
    <w:rsid w:val="006F7C21"/>
    <w:rsid w:val="006F7C5B"/>
    <w:rsid w:val="006F7D52"/>
    <w:rsid w:val="006F7EBD"/>
    <w:rsid w:val="006F7FC9"/>
    <w:rsid w:val="0070000E"/>
    <w:rsid w:val="0070008E"/>
    <w:rsid w:val="00700136"/>
    <w:rsid w:val="007002F8"/>
    <w:rsid w:val="007007B2"/>
    <w:rsid w:val="00700970"/>
    <w:rsid w:val="00700ACE"/>
    <w:rsid w:val="00700B0B"/>
    <w:rsid w:val="00700D7D"/>
    <w:rsid w:val="00700E2E"/>
    <w:rsid w:val="00701894"/>
    <w:rsid w:val="00701A18"/>
    <w:rsid w:val="00701C50"/>
    <w:rsid w:val="00701E3D"/>
    <w:rsid w:val="00701F22"/>
    <w:rsid w:val="00702014"/>
    <w:rsid w:val="0070204A"/>
    <w:rsid w:val="00702288"/>
    <w:rsid w:val="007022BF"/>
    <w:rsid w:val="0070235D"/>
    <w:rsid w:val="00702390"/>
    <w:rsid w:val="007025A0"/>
    <w:rsid w:val="0070265A"/>
    <w:rsid w:val="007028CE"/>
    <w:rsid w:val="00702C81"/>
    <w:rsid w:val="00702DE7"/>
    <w:rsid w:val="00703205"/>
    <w:rsid w:val="007032CD"/>
    <w:rsid w:val="0070354C"/>
    <w:rsid w:val="007037D4"/>
    <w:rsid w:val="00703C19"/>
    <w:rsid w:val="00703ECB"/>
    <w:rsid w:val="00703F3B"/>
    <w:rsid w:val="00704026"/>
    <w:rsid w:val="0070442F"/>
    <w:rsid w:val="007047A2"/>
    <w:rsid w:val="007047BC"/>
    <w:rsid w:val="007047F0"/>
    <w:rsid w:val="0070488A"/>
    <w:rsid w:val="00704927"/>
    <w:rsid w:val="00704B74"/>
    <w:rsid w:val="00704D76"/>
    <w:rsid w:val="00704E42"/>
    <w:rsid w:val="00704E4D"/>
    <w:rsid w:val="00704E53"/>
    <w:rsid w:val="0070523F"/>
    <w:rsid w:val="0070538C"/>
    <w:rsid w:val="007054BA"/>
    <w:rsid w:val="0070568F"/>
    <w:rsid w:val="00705A38"/>
    <w:rsid w:val="00705FB1"/>
    <w:rsid w:val="0070619F"/>
    <w:rsid w:val="0070629D"/>
    <w:rsid w:val="00706362"/>
    <w:rsid w:val="007064C3"/>
    <w:rsid w:val="007065F9"/>
    <w:rsid w:val="007066CB"/>
    <w:rsid w:val="00706928"/>
    <w:rsid w:val="00706D0D"/>
    <w:rsid w:val="00706D38"/>
    <w:rsid w:val="00706FBC"/>
    <w:rsid w:val="007077F1"/>
    <w:rsid w:val="007078D8"/>
    <w:rsid w:val="00707A83"/>
    <w:rsid w:val="00707DA5"/>
    <w:rsid w:val="00707F04"/>
    <w:rsid w:val="00707F19"/>
    <w:rsid w:val="00707F79"/>
    <w:rsid w:val="00707FA4"/>
    <w:rsid w:val="00710179"/>
    <w:rsid w:val="00710192"/>
    <w:rsid w:val="00710504"/>
    <w:rsid w:val="00710745"/>
    <w:rsid w:val="00710895"/>
    <w:rsid w:val="00710A60"/>
    <w:rsid w:val="00710D1B"/>
    <w:rsid w:val="00710E10"/>
    <w:rsid w:val="00710F36"/>
    <w:rsid w:val="00710F69"/>
    <w:rsid w:val="00710FC7"/>
    <w:rsid w:val="0071111D"/>
    <w:rsid w:val="007111DB"/>
    <w:rsid w:val="00711253"/>
    <w:rsid w:val="00711433"/>
    <w:rsid w:val="007116C7"/>
    <w:rsid w:val="00711748"/>
    <w:rsid w:val="00711EE4"/>
    <w:rsid w:val="00712038"/>
    <w:rsid w:val="00712157"/>
    <w:rsid w:val="0071227E"/>
    <w:rsid w:val="0071229D"/>
    <w:rsid w:val="007126C6"/>
    <w:rsid w:val="00712754"/>
    <w:rsid w:val="00712776"/>
    <w:rsid w:val="00712A24"/>
    <w:rsid w:val="00712B2F"/>
    <w:rsid w:val="00713071"/>
    <w:rsid w:val="00713123"/>
    <w:rsid w:val="00713184"/>
    <w:rsid w:val="00713A24"/>
    <w:rsid w:val="00713A34"/>
    <w:rsid w:val="00713B27"/>
    <w:rsid w:val="00713B56"/>
    <w:rsid w:val="0071495F"/>
    <w:rsid w:val="00714BCA"/>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945"/>
    <w:rsid w:val="00717A7B"/>
    <w:rsid w:val="00717AE4"/>
    <w:rsid w:val="00717E40"/>
    <w:rsid w:val="00717EE0"/>
    <w:rsid w:val="00717F26"/>
    <w:rsid w:val="00717FB7"/>
    <w:rsid w:val="0072012B"/>
    <w:rsid w:val="007201D1"/>
    <w:rsid w:val="00720545"/>
    <w:rsid w:val="0072058B"/>
    <w:rsid w:val="00720BB4"/>
    <w:rsid w:val="00721111"/>
    <w:rsid w:val="007211EB"/>
    <w:rsid w:val="0072146F"/>
    <w:rsid w:val="00721523"/>
    <w:rsid w:val="00721756"/>
    <w:rsid w:val="00721845"/>
    <w:rsid w:val="00721C2A"/>
    <w:rsid w:val="00721E62"/>
    <w:rsid w:val="00722266"/>
    <w:rsid w:val="0072246A"/>
    <w:rsid w:val="00722929"/>
    <w:rsid w:val="0072293C"/>
    <w:rsid w:val="00722AC8"/>
    <w:rsid w:val="00722DD4"/>
    <w:rsid w:val="00722F83"/>
    <w:rsid w:val="0072363E"/>
    <w:rsid w:val="00723919"/>
    <w:rsid w:val="00723F09"/>
    <w:rsid w:val="00723F15"/>
    <w:rsid w:val="007240C2"/>
    <w:rsid w:val="0072414F"/>
    <w:rsid w:val="007244F3"/>
    <w:rsid w:val="007245DE"/>
    <w:rsid w:val="00724836"/>
    <w:rsid w:val="00724D16"/>
    <w:rsid w:val="00724EEC"/>
    <w:rsid w:val="0072501F"/>
    <w:rsid w:val="0072512F"/>
    <w:rsid w:val="007253E1"/>
    <w:rsid w:val="00725468"/>
    <w:rsid w:val="00725889"/>
    <w:rsid w:val="0072591C"/>
    <w:rsid w:val="00725B9C"/>
    <w:rsid w:val="00725D6F"/>
    <w:rsid w:val="00725FCC"/>
    <w:rsid w:val="00726053"/>
    <w:rsid w:val="00726BB0"/>
    <w:rsid w:val="00726C27"/>
    <w:rsid w:val="00726C89"/>
    <w:rsid w:val="00726EC6"/>
    <w:rsid w:val="00727314"/>
    <w:rsid w:val="007273DC"/>
    <w:rsid w:val="00727527"/>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A2"/>
    <w:rsid w:val="00731DED"/>
    <w:rsid w:val="00732146"/>
    <w:rsid w:val="007321D1"/>
    <w:rsid w:val="00732659"/>
    <w:rsid w:val="00732680"/>
    <w:rsid w:val="00732963"/>
    <w:rsid w:val="00732B97"/>
    <w:rsid w:val="00732B9D"/>
    <w:rsid w:val="00732D6E"/>
    <w:rsid w:val="00732FC2"/>
    <w:rsid w:val="00733113"/>
    <w:rsid w:val="007331CC"/>
    <w:rsid w:val="0073337D"/>
    <w:rsid w:val="007334BD"/>
    <w:rsid w:val="007334DB"/>
    <w:rsid w:val="007337FB"/>
    <w:rsid w:val="00733C0E"/>
    <w:rsid w:val="00733D81"/>
    <w:rsid w:val="00733F34"/>
    <w:rsid w:val="007341A9"/>
    <w:rsid w:val="0073427C"/>
    <w:rsid w:val="007348B5"/>
    <w:rsid w:val="00734A5B"/>
    <w:rsid w:val="00734B8A"/>
    <w:rsid w:val="007351E3"/>
    <w:rsid w:val="007352F9"/>
    <w:rsid w:val="007356B7"/>
    <w:rsid w:val="00735710"/>
    <w:rsid w:val="00735799"/>
    <w:rsid w:val="00735A5F"/>
    <w:rsid w:val="00735A9B"/>
    <w:rsid w:val="00735E33"/>
    <w:rsid w:val="00735E51"/>
    <w:rsid w:val="007360DD"/>
    <w:rsid w:val="00736118"/>
    <w:rsid w:val="0073635F"/>
    <w:rsid w:val="007365A6"/>
    <w:rsid w:val="007369F6"/>
    <w:rsid w:val="00736B78"/>
    <w:rsid w:val="00736D62"/>
    <w:rsid w:val="00736E29"/>
    <w:rsid w:val="00736EE8"/>
    <w:rsid w:val="00736F9A"/>
    <w:rsid w:val="0073714B"/>
    <w:rsid w:val="0073752A"/>
    <w:rsid w:val="007376D6"/>
    <w:rsid w:val="0073776E"/>
    <w:rsid w:val="0073797F"/>
    <w:rsid w:val="00737A34"/>
    <w:rsid w:val="00737A7B"/>
    <w:rsid w:val="00737AD3"/>
    <w:rsid w:val="00737BE6"/>
    <w:rsid w:val="00737EE4"/>
    <w:rsid w:val="00737F95"/>
    <w:rsid w:val="00737FF8"/>
    <w:rsid w:val="00740166"/>
    <w:rsid w:val="00740326"/>
    <w:rsid w:val="00740373"/>
    <w:rsid w:val="007404F9"/>
    <w:rsid w:val="0074055C"/>
    <w:rsid w:val="00740693"/>
    <w:rsid w:val="00740BCD"/>
    <w:rsid w:val="00740D03"/>
    <w:rsid w:val="00740DA8"/>
    <w:rsid w:val="00740E9C"/>
    <w:rsid w:val="00740FDE"/>
    <w:rsid w:val="007412E0"/>
    <w:rsid w:val="00741A91"/>
    <w:rsid w:val="00741C84"/>
    <w:rsid w:val="007426BE"/>
    <w:rsid w:val="00742D86"/>
    <w:rsid w:val="00742EBC"/>
    <w:rsid w:val="0074330C"/>
    <w:rsid w:val="0074360C"/>
    <w:rsid w:val="007436C4"/>
    <w:rsid w:val="00743B12"/>
    <w:rsid w:val="00743B27"/>
    <w:rsid w:val="00743BF8"/>
    <w:rsid w:val="00743DD2"/>
    <w:rsid w:val="00743E9C"/>
    <w:rsid w:val="00743EE6"/>
    <w:rsid w:val="0074442C"/>
    <w:rsid w:val="00744533"/>
    <w:rsid w:val="0074461F"/>
    <w:rsid w:val="0074467C"/>
    <w:rsid w:val="007446AA"/>
    <w:rsid w:val="00744894"/>
    <w:rsid w:val="007448C4"/>
    <w:rsid w:val="00744CEE"/>
    <w:rsid w:val="00744E76"/>
    <w:rsid w:val="00745083"/>
    <w:rsid w:val="007451B4"/>
    <w:rsid w:val="00745573"/>
    <w:rsid w:val="0074560F"/>
    <w:rsid w:val="007456E7"/>
    <w:rsid w:val="00745A94"/>
    <w:rsid w:val="00745B19"/>
    <w:rsid w:val="00745B89"/>
    <w:rsid w:val="00745D4A"/>
    <w:rsid w:val="00745DBA"/>
    <w:rsid w:val="00746173"/>
    <w:rsid w:val="007462AB"/>
    <w:rsid w:val="00746300"/>
    <w:rsid w:val="0074642E"/>
    <w:rsid w:val="007464FD"/>
    <w:rsid w:val="00746A2F"/>
    <w:rsid w:val="00746A63"/>
    <w:rsid w:val="00746BFF"/>
    <w:rsid w:val="00746EED"/>
    <w:rsid w:val="00747205"/>
    <w:rsid w:val="00747865"/>
    <w:rsid w:val="007478FB"/>
    <w:rsid w:val="00747ABD"/>
    <w:rsid w:val="00747CBD"/>
    <w:rsid w:val="00747D55"/>
    <w:rsid w:val="00747EEA"/>
    <w:rsid w:val="00750121"/>
    <w:rsid w:val="0075037B"/>
    <w:rsid w:val="00750531"/>
    <w:rsid w:val="0075059C"/>
    <w:rsid w:val="00750638"/>
    <w:rsid w:val="0075063F"/>
    <w:rsid w:val="00750976"/>
    <w:rsid w:val="0075097E"/>
    <w:rsid w:val="0075098E"/>
    <w:rsid w:val="00750AB7"/>
    <w:rsid w:val="00750D41"/>
    <w:rsid w:val="00751256"/>
    <w:rsid w:val="007512F5"/>
    <w:rsid w:val="00751333"/>
    <w:rsid w:val="00751419"/>
    <w:rsid w:val="00751473"/>
    <w:rsid w:val="00751563"/>
    <w:rsid w:val="0075160F"/>
    <w:rsid w:val="0075167F"/>
    <w:rsid w:val="007517E2"/>
    <w:rsid w:val="00751D7D"/>
    <w:rsid w:val="00751EC6"/>
    <w:rsid w:val="0075204A"/>
    <w:rsid w:val="007527A2"/>
    <w:rsid w:val="00752951"/>
    <w:rsid w:val="00752A8F"/>
    <w:rsid w:val="00752E07"/>
    <w:rsid w:val="00752E17"/>
    <w:rsid w:val="00752ED5"/>
    <w:rsid w:val="0075302D"/>
    <w:rsid w:val="007530BD"/>
    <w:rsid w:val="00753375"/>
    <w:rsid w:val="00753413"/>
    <w:rsid w:val="007535B8"/>
    <w:rsid w:val="007535CD"/>
    <w:rsid w:val="00753676"/>
    <w:rsid w:val="00753978"/>
    <w:rsid w:val="00753A67"/>
    <w:rsid w:val="00753CAF"/>
    <w:rsid w:val="00753F82"/>
    <w:rsid w:val="00754543"/>
    <w:rsid w:val="00754DD4"/>
    <w:rsid w:val="00755024"/>
    <w:rsid w:val="00755060"/>
    <w:rsid w:val="00755137"/>
    <w:rsid w:val="007554B8"/>
    <w:rsid w:val="00755A94"/>
    <w:rsid w:val="00755D75"/>
    <w:rsid w:val="00755DF4"/>
    <w:rsid w:val="00755EA8"/>
    <w:rsid w:val="00756163"/>
    <w:rsid w:val="0075658A"/>
    <w:rsid w:val="0075693F"/>
    <w:rsid w:val="00756E01"/>
    <w:rsid w:val="00756F95"/>
    <w:rsid w:val="00757010"/>
    <w:rsid w:val="00757044"/>
    <w:rsid w:val="00757334"/>
    <w:rsid w:val="00757350"/>
    <w:rsid w:val="007601FD"/>
    <w:rsid w:val="007603A2"/>
    <w:rsid w:val="00760504"/>
    <w:rsid w:val="007607B9"/>
    <w:rsid w:val="007607FC"/>
    <w:rsid w:val="0076085E"/>
    <w:rsid w:val="00760B3C"/>
    <w:rsid w:val="00760D40"/>
    <w:rsid w:val="00760D8E"/>
    <w:rsid w:val="00760DC7"/>
    <w:rsid w:val="00761061"/>
    <w:rsid w:val="007613F7"/>
    <w:rsid w:val="0076153B"/>
    <w:rsid w:val="00761735"/>
    <w:rsid w:val="00761758"/>
    <w:rsid w:val="00761B0B"/>
    <w:rsid w:val="00761BB7"/>
    <w:rsid w:val="0076239F"/>
    <w:rsid w:val="0076240D"/>
    <w:rsid w:val="00762482"/>
    <w:rsid w:val="00762570"/>
    <w:rsid w:val="00762618"/>
    <w:rsid w:val="00762710"/>
    <w:rsid w:val="0076276E"/>
    <w:rsid w:val="00762908"/>
    <w:rsid w:val="00762C33"/>
    <w:rsid w:val="007630B7"/>
    <w:rsid w:val="0076340C"/>
    <w:rsid w:val="007634CA"/>
    <w:rsid w:val="007636AC"/>
    <w:rsid w:val="0076378A"/>
    <w:rsid w:val="00763ACB"/>
    <w:rsid w:val="00763F8F"/>
    <w:rsid w:val="00763FBA"/>
    <w:rsid w:val="00764225"/>
    <w:rsid w:val="007643C4"/>
    <w:rsid w:val="00764557"/>
    <w:rsid w:val="007646C7"/>
    <w:rsid w:val="007647E4"/>
    <w:rsid w:val="007649CF"/>
    <w:rsid w:val="007649EF"/>
    <w:rsid w:val="00764C79"/>
    <w:rsid w:val="00764F5E"/>
    <w:rsid w:val="00764FDA"/>
    <w:rsid w:val="0076545A"/>
    <w:rsid w:val="007654B9"/>
    <w:rsid w:val="007655DC"/>
    <w:rsid w:val="00765904"/>
    <w:rsid w:val="007659E4"/>
    <w:rsid w:val="00765DA8"/>
    <w:rsid w:val="00765DC8"/>
    <w:rsid w:val="00765EE2"/>
    <w:rsid w:val="00766138"/>
    <w:rsid w:val="00766157"/>
    <w:rsid w:val="00766818"/>
    <w:rsid w:val="0076684E"/>
    <w:rsid w:val="00766C5B"/>
    <w:rsid w:val="0076700E"/>
    <w:rsid w:val="00767455"/>
    <w:rsid w:val="00767AC9"/>
    <w:rsid w:val="00767BC9"/>
    <w:rsid w:val="00767DB8"/>
    <w:rsid w:val="007703A5"/>
    <w:rsid w:val="00770CAF"/>
    <w:rsid w:val="00770E52"/>
    <w:rsid w:val="00770F44"/>
    <w:rsid w:val="00770F46"/>
    <w:rsid w:val="00771058"/>
    <w:rsid w:val="0077109F"/>
    <w:rsid w:val="007712F3"/>
    <w:rsid w:val="00771501"/>
    <w:rsid w:val="0077159A"/>
    <w:rsid w:val="0077185C"/>
    <w:rsid w:val="007718A6"/>
    <w:rsid w:val="00771ADC"/>
    <w:rsid w:val="00771CC1"/>
    <w:rsid w:val="00771D57"/>
    <w:rsid w:val="00771D85"/>
    <w:rsid w:val="00772198"/>
    <w:rsid w:val="0077225C"/>
    <w:rsid w:val="007725D3"/>
    <w:rsid w:val="00772635"/>
    <w:rsid w:val="0077279B"/>
    <w:rsid w:val="0077285C"/>
    <w:rsid w:val="007728B6"/>
    <w:rsid w:val="00772C47"/>
    <w:rsid w:val="00772C5B"/>
    <w:rsid w:val="00772CF9"/>
    <w:rsid w:val="00772E2E"/>
    <w:rsid w:val="007730E2"/>
    <w:rsid w:val="0077324F"/>
    <w:rsid w:val="00773424"/>
    <w:rsid w:val="00773514"/>
    <w:rsid w:val="00773775"/>
    <w:rsid w:val="00773A24"/>
    <w:rsid w:val="00773B3F"/>
    <w:rsid w:val="00773DB1"/>
    <w:rsid w:val="0077453B"/>
    <w:rsid w:val="00774846"/>
    <w:rsid w:val="00774C28"/>
    <w:rsid w:val="00774C99"/>
    <w:rsid w:val="00774CEA"/>
    <w:rsid w:val="00774D43"/>
    <w:rsid w:val="007753A5"/>
    <w:rsid w:val="00775638"/>
    <w:rsid w:val="00775649"/>
    <w:rsid w:val="007756C9"/>
    <w:rsid w:val="00775A18"/>
    <w:rsid w:val="00775B0E"/>
    <w:rsid w:val="00775C81"/>
    <w:rsid w:val="00775C99"/>
    <w:rsid w:val="00775D36"/>
    <w:rsid w:val="00775E03"/>
    <w:rsid w:val="007764E6"/>
    <w:rsid w:val="00776561"/>
    <w:rsid w:val="007766DA"/>
    <w:rsid w:val="007767AF"/>
    <w:rsid w:val="00776BBB"/>
    <w:rsid w:val="00776BD8"/>
    <w:rsid w:val="00776C52"/>
    <w:rsid w:val="00776D37"/>
    <w:rsid w:val="00776EA8"/>
    <w:rsid w:val="007773FA"/>
    <w:rsid w:val="0077751A"/>
    <w:rsid w:val="00777603"/>
    <w:rsid w:val="00777633"/>
    <w:rsid w:val="007777FA"/>
    <w:rsid w:val="0077793F"/>
    <w:rsid w:val="007779AF"/>
    <w:rsid w:val="007779C0"/>
    <w:rsid w:val="00780199"/>
    <w:rsid w:val="00780201"/>
    <w:rsid w:val="0078029C"/>
    <w:rsid w:val="00780410"/>
    <w:rsid w:val="007806BB"/>
    <w:rsid w:val="0078088D"/>
    <w:rsid w:val="00780AAB"/>
    <w:rsid w:val="00780C43"/>
    <w:rsid w:val="00780F7F"/>
    <w:rsid w:val="00780FDE"/>
    <w:rsid w:val="00781096"/>
    <w:rsid w:val="007811AC"/>
    <w:rsid w:val="00781965"/>
    <w:rsid w:val="00781C82"/>
    <w:rsid w:val="00781DD8"/>
    <w:rsid w:val="00781F0F"/>
    <w:rsid w:val="007821A4"/>
    <w:rsid w:val="0078266E"/>
    <w:rsid w:val="007826D3"/>
    <w:rsid w:val="00782A92"/>
    <w:rsid w:val="00782AE6"/>
    <w:rsid w:val="00782B2C"/>
    <w:rsid w:val="00782EC2"/>
    <w:rsid w:val="007830B0"/>
    <w:rsid w:val="007830B1"/>
    <w:rsid w:val="00783751"/>
    <w:rsid w:val="00783979"/>
    <w:rsid w:val="00783A4E"/>
    <w:rsid w:val="00783AAA"/>
    <w:rsid w:val="00783DE4"/>
    <w:rsid w:val="00783E8F"/>
    <w:rsid w:val="0078421B"/>
    <w:rsid w:val="0078452E"/>
    <w:rsid w:val="00784874"/>
    <w:rsid w:val="0078496E"/>
    <w:rsid w:val="007849CF"/>
    <w:rsid w:val="00784AA2"/>
    <w:rsid w:val="00784B3B"/>
    <w:rsid w:val="00784D03"/>
    <w:rsid w:val="00785081"/>
    <w:rsid w:val="0078533B"/>
    <w:rsid w:val="007854F8"/>
    <w:rsid w:val="00785EDE"/>
    <w:rsid w:val="00785F2B"/>
    <w:rsid w:val="00785F3C"/>
    <w:rsid w:val="00786935"/>
    <w:rsid w:val="00786975"/>
    <w:rsid w:val="00787577"/>
    <w:rsid w:val="0078768D"/>
    <w:rsid w:val="007879FF"/>
    <w:rsid w:val="00787A32"/>
    <w:rsid w:val="00787A3F"/>
    <w:rsid w:val="00787AD4"/>
    <w:rsid w:val="00787B40"/>
    <w:rsid w:val="00787C38"/>
    <w:rsid w:val="00787C47"/>
    <w:rsid w:val="00787C4C"/>
    <w:rsid w:val="00787CFD"/>
    <w:rsid w:val="00790471"/>
    <w:rsid w:val="00790E5C"/>
    <w:rsid w:val="0079110B"/>
    <w:rsid w:val="00791242"/>
    <w:rsid w:val="007912AB"/>
    <w:rsid w:val="0079162C"/>
    <w:rsid w:val="007917FC"/>
    <w:rsid w:val="007918D2"/>
    <w:rsid w:val="00792342"/>
    <w:rsid w:val="007926B0"/>
    <w:rsid w:val="0079271E"/>
    <w:rsid w:val="007929EE"/>
    <w:rsid w:val="00792C9F"/>
    <w:rsid w:val="00793138"/>
    <w:rsid w:val="0079350D"/>
    <w:rsid w:val="007939B7"/>
    <w:rsid w:val="00793F8D"/>
    <w:rsid w:val="007940AE"/>
    <w:rsid w:val="00794102"/>
    <w:rsid w:val="00794161"/>
    <w:rsid w:val="007941E4"/>
    <w:rsid w:val="0079422D"/>
    <w:rsid w:val="007942C5"/>
    <w:rsid w:val="0079439A"/>
    <w:rsid w:val="007949E9"/>
    <w:rsid w:val="00794AD6"/>
    <w:rsid w:val="00794D0F"/>
    <w:rsid w:val="00794F2A"/>
    <w:rsid w:val="0079520E"/>
    <w:rsid w:val="0079546F"/>
    <w:rsid w:val="00795A4E"/>
    <w:rsid w:val="00795C2C"/>
    <w:rsid w:val="00795C84"/>
    <w:rsid w:val="00795C91"/>
    <w:rsid w:val="0079665D"/>
    <w:rsid w:val="00796683"/>
    <w:rsid w:val="007966D9"/>
    <w:rsid w:val="00796884"/>
    <w:rsid w:val="007969C0"/>
    <w:rsid w:val="00796C29"/>
    <w:rsid w:val="00797346"/>
    <w:rsid w:val="00797484"/>
    <w:rsid w:val="00797614"/>
    <w:rsid w:val="007977A8"/>
    <w:rsid w:val="00797950"/>
    <w:rsid w:val="007979E9"/>
    <w:rsid w:val="00797AF6"/>
    <w:rsid w:val="007A018A"/>
    <w:rsid w:val="007A0863"/>
    <w:rsid w:val="007A08C9"/>
    <w:rsid w:val="007A094A"/>
    <w:rsid w:val="007A0A5C"/>
    <w:rsid w:val="007A0DE5"/>
    <w:rsid w:val="007A0F9E"/>
    <w:rsid w:val="007A1323"/>
    <w:rsid w:val="007A1451"/>
    <w:rsid w:val="007A17BA"/>
    <w:rsid w:val="007A1820"/>
    <w:rsid w:val="007A1D08"/>
    <w:rsid w:val="007A1F16"/>
    <w:rsid w:val="007A1F93"/>
    <w:rsid w:val="007A209B"/>
    <w:rsid w:val="007A20B6"/>
    <w:rsid w:val="007A22B6"/>
    <w:rsid w:val="007A242C"/>
    <w:rsid w:val="007A28B4"/>
    <w:rsid w:val="007A29D9"/>
    <w:rsid w:val="007A2B24"/>
    <w:rsid w:val="007A2B5C"/>
    <w:rsid w:val="007A2CB2"/>
    <w:rsid w:val="007A2D48"/>
    <w:rsid w:val="007A2DA2"/>
    <w:rsid w:val="007A2F38"/>
    <w:rsid w:val="007A3075"/>
    <w:rsid w:val="007A31B6"/>
    <w:rsid w:val="007A343C"/>
    <w:rsid w:val="007A36C9"/>
    <w:rsid w:val="007A3EA5"/>
    <w:rsid w:val="007A40DF"/>
    <w:rsid w:val="007A41BF"/>
    <w:rsid w:val="007A4577"/>
    <w:rsid w:val="007A4673"/>
    <w:rsid w:val="007A497D"/>
    <w:rsid w:val="007A4D41"/>
    <w:rsid w:val="007A4D7B"/>
    <w:rsid w:val="007A4DB6"/>
    <w:rsid w:val="007A501D"/>
    <w:rsid w:val="007A51E1"/>
    <w:rsid w:val="007A51E8"/>
    <w:rsid w:val="007A562E"/>
    <w:rsid w:val="007A5C9F"/>
    <w:rsid w:val="007A5CEC"/>
    <w:rsid w:val="007A5D89"/>
    <w:rsid w:val="007A5DA6"/>
    <w:rsid w:val="007A5EBA"/>
    <w:rsid w:val="007A5F7C"/>
    <w:rsid w:val="007A63F6"/>
    <w:rsid w:val="007A6729"/>
    <w:rsid w:val="007A6AEE"/>
    <w:rsid w:val="007A6B2B"/>
    <w:rsid w:val="007A6BF9"/>
    <w:rsid w:val="007A6C0F"/>
    <w:rsid w:val="007A6DEE"/>
    <w:rsid w:val="007A7322"/>
    <w:rsid w:val="007A7368"/>
    <w:rsid w:val="007A7435"/>
    <w:rsid w:val="007A74DF"/>
    <w:rsid w:val="007A74FA"/>
    <w:rsid w:val="007A7657"/>
    <w:rsid w:val="007A79AD"/>
    <w:rsid w:val="007B0195"/>
    <w:rsid w:val="007B02BB"/>
    <w:rsid w:val="007B03D1"/>
    <w:rsid w:val="007B06E1"/>
    <w:rsid w:val="007B074B"/>
    <w:rsid w:val="007B08BD"/>
    <w:rsid w:val="007B0AEC"/>
    <w:rsid w:val="007B0B33"/>
    <w:rsid w:val="007B0C60"/>
    <w:rsid w:val="007B0CFC"/>
    <w:rsid w:val="007B0DDB"/>
    <w:rsid w:val="007B0EA0"/>
    <w:rsid w:val="007B0F1D"/>
    <w:rsid w:val="007B1153"/>
    <w:rsid w:val="007B122D"/>
    <w:rsid w:val="007B124C"/>
    <w:rsid w:val="007B134A"/>
    <w:rsid w:val="007B169B"/>
    <w:rsid w:val="007B1886"/>
    <w:rsid w:val="007B1DEE"/>
    <w:rsid w:val="007B21F5"/>
    <w:rsid w:val="007B2390"/>
    <w:rsid w:val="007B23DF"/>
    <w:rsid w:val="007B252F"/>
    <w:rsid w:val="007B25C5"/>
    <w:rsid w:val="007B2767"/>
    <w:rsid w:val="007B2802"/>
    <w:rsid w:val="007B294A"/>
    <w:rsid w:val="007B2A8E"/>
    <w:rsid w:val="007B2AD3"/>
    <w:rsid w:val="007B2B00"/>
    <w:rsid w:val="007B2EF0"/>
    <w:rsid w:val="007B3716"/>
    <w:rsid w:val="007B3F4F"/>
    <w:rsid w:val="007B3F87"/>
    <w:rsid w:val="007B410B"/>
    <w:rsid w:val="007B41E4"/>
    <w:rsid w:val="007B4288"/>
    <w:rsid w:val="007B4345"/>
    <w:rsid w:val="007B4903"/>
    <w:rsid w:val="007B49DE"/>
    <w:rsid w:val="007B4AA6"/>
    <w:rsid w:val="007B4B4C"/>
    <w:rsid w:val="007B4BA2"/>
    <w:rsid w:val="007B4D97"/>
    <w:rsid w:val="007B4E01"/>
    <w:rsid w:val="007B512A"/>
    <w:rsid w:val="007B518A"/>
    <w:rsid w:val="007B53ED"/>
    <w:rsid w:val="007B5430"/>
    <w:rsid w:val="007B5532"/>
    <w:rsid w:val="007B572F"/>
    <w:rsid w:val="007B57A0"/>
    <w:rsid w:val="007B5ADD"/>
    <w:rsid w:val="007B5BE9"/>
    <w:rsid w:val="007B5C92"/>
    <w:rsid w:val="007B5F64"/>
    <w:rsid w:val="007B60D4"/>
    <w:rsid w:val="007B60F1"/>
    <w:rsid w:val="007B612F"/>
    <w:rsid w:val="007B6286"/>
    <w:rsid w:val="007B62A6"/>
    <w:rsid w:val="007B62E9"/>
    <w:rsid w:val="007B6B88"/>
    <w:rsid w:val="007B6E39"/>
    <w:rsid w:val="007B7030"/>
    <w:rsid w:val="007B735B"/>
    <w:rsid w:val="007B73C1"/>
    <w:rsid w:val="007B7548"/>
    <w:rsid w:val="007B7A97"/>
    <w:rsid w:val="007B7BE4"/>
    <w:rsid w:val="007B7DF2"/>
    <w:rsid w:val="007B7F8C"/>
    <w:rsid w:val="007C041E"/>
    <w:rsid w:val="007C058F"/>
    <w:rsid w:val="007C0B39"/>
    <w:rsid w:val="007C0B5D"/>
    <w:rsid w:val="007C0C9F"/>
    <w:rsid w:val="007C10DB"/>
    <w:rsid w:val="007C15F1"/>
    <w:rsid w:val="007C17A6"/>
    <w:rsid w:val="007C189F"/>
    <w:rsid w:val="007C18F1"/>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415"/>
    <w:rsid w:val="007C4674"/>
    <w:rsid w:val="007C48EA"/>
    <w:rsid w:val="007C49E0"/>
    <w:rsid w:val="007C4CC3"/>
    <w:rsid w:val="007C5126"/>
    <w:rsid w:val="007C559F"/>
    <w:rsid w:val="007C598E"/>
    <w:rsid w:val="007C5BFA"/>
    <w:rsid w:val="007C5EEF"/>
    <w:rsid w:val="007C6146"/>
    <w:rsid w:val="007C61D1"/>
    <w:rsid w:val="007C62A6"/>
    <w:rsid w:val="007C6358"/>
    <w:rsid w:val="007C666A"/>
    <w:rsid w:val="007C66C2"/>
    <w:rsid w:val="007C6721"/>
    <w:rsid w:val="007C67E9"/>
    <w:rsid w:val="007C6C47"/>
    <w:rsid w:val="007C7343"/>
    <w:rsid w:val="007C765F"/>
    <w:rsid w:val="007C7773"/>
    <w:rsid w:val="007C796B"/>
    <w:rsid w:val="007C79DC"/>
    <w:rsid w:val="007C7A23"/>
    <w:rsid w:val="007C7DF0"/>
    <w:rsid w:val="007D0401"/>
    <w:rsid w:val="007D04DA"/>
    <w:rsid w:val="007D07CD"/>
    <w:rsid w:val="007D09CE"/>
    <w:rsid w:val="007D09E6"/>
    <w:rsid w:val="007D15A7"/>
    <w:rsid w:val="007D1660"/>
    <w:rsid w:val="007D17C8"/>
    <w:rsid w:val="007D1883"/>
    <w:rsid w:val="007D1A85"/>
    <w:rsid w:val="007D1B95"/>
    <w:rsid w:val="007D1C44"/>
    <w:rsid w:val="007D1E9A"/>
    <w:rsid w:val="007D2551"/>
    <w:rsid w:val="007D25A7"/>
    <w:rsid w:val="007D27D2"/>
    <w:rsid w:val="007D27EA"/>
    <w:rsid w:val="007D2859"/>
    <w:rsid w:val="007D28AC"/>
    <w:rsid w:val="007D3127"/>
    <w:rsid w:val="007D32CC"/>
    <w:rsid w:val="007D3A02"/>
    <w:rsid w:val="007D3CA8"/>
    <w:rsid w:val="007D3CBB"/>
    <w:rsid w:val="007D3EDC"/>
    <w:rsid w:val="007D3F4F"/>
    <w:rsid w:val="007D3F9D"/>
    <w:rsid w:val="007D4042"/>
    <w:rsid w:val="007D404A"/>
    <w:rsid w:val="007D4083"/>
    <w:rsid w:val="007D42CC"/>
    <w:rsid w:val="007D43F2"/>
    <w:rsid w:val="007D4439"/>
    <w:rsid w:val="007D4548"/>
    <w:rsid w:val="007D458A"/>
    <w:rsid w:val="007D4707"/>
    <w:rsid w:val="007D4907"/>
    <w:rsid w:val="007D49FF"/>
    <w:rsid w:val="007D4A6D"/>
    <w:rsid w:val="007D525D"/>
    <w:rsid w:val="007D52BB"/>
    <w:rsid w:val="007D52FD"/>
    <w:rsid w:val="007D5324"/>
    <w:rsid w:val="007D53C3"/>
    <w:rsid w:val="007D5952"/>
    <w:rsid w:val="007D5A7F"/>
    <w:rsid w:val="007D5B48"/>
    <w:rsid w:val="007D5C03"/>
    <w:rsid w:val="007D5CD0"/>
    <w:rsid w:val="007D5D82"/>
    <w:rsid w:val="007D5EC7"/>
    <w:rsid w:val="007D5ED0"/>
    <w:rsid w:val="007D6052"/>
    <w:rsid w:val="007D617D"/>
    <w:rsid w:val="007D6194"/>
    <w:rsid w:val="007D63BA"/>
    <w:rsid w:val="007D6418"/>
    <w:rsid w:val="007D677C"/>
    <w:rsid w:val="007D6903"/>
    <w:rsid w:val="007D69AF"/>
    <w:rsid w:val="007D6A07"/>
    <w:rsid w:val="007D6C78"/>
    <w:rsid w:val="007D6CB0"/>
    <w:rsid w:val="007D6DEE"/>
    <w:rsid w:val="007D6ED9"/>
    <w:rsid w:val="007D7039"/>
    <w:rsid w:val="007D731C"/>
    <w:rsid w:val="007D7399"/>
    <w:rsid w:val="007D740B"/>
    <w:rsid w:val="007D7554"/>
    <w:rsid w:val="007D7670"/>
    <w:rsid w:val="007D77DB"/>
    <w:rsid w:val="007D788B"/>
    <w:rsid w:val="007D7B3A"/>
    <w:rsid w:val="007D7BA9"/>
    <w:rsid w:val="007D7BED"/>
    <w:rsid w:val="007D7C07"/>
    <w:rsid w:val="007D7C49"/>
    <w:rsid w:val="007D7D0B"/>
    <w:rsid w:val="007D7D83"/>
    <w:rsid w:val="007D7F35"/>
    <w:rsid w:val="007E005A"/>
    <w:rsid w:val="007E0276"/>
    <w:rsid w:val="007E02E7"/>
    <w:rsid w:val="007E0303"/>
    <w:rsid w:val="007E03FE"/>
    <w:rsid w:val="007E098D"/>
    <w:rsid w:val="007E09D1"/>
    <w:rsid w:val="007E09E0"/>
    <w:rsid w:val="007E0BD5"/>
    <w:rsid w:val="007E0F68"/>
    <w:rsid w:val="007E101A"/>
    <w:rsid w:val="007E10BC"/>
    <w:rsid w:val="007E153F"/>
    <w:rsid w:val="007E193F"/>
    <w:rsid w:val="007E19ED"/>
    <w:rsid w:val="007E1BCA"/>
    <w:rsid w:val="007E1BE6"/>
    <w:rsid w:val="007E2272"/>
    <w:rsid w:val="007E263A"/>
    <w:rsid w:val="007E2701"/>
    <w:rsid w:val="007E2724"/>
    <w:rsid w:val="007E2B0A"/>
    <w:rsid w:val="007E2C88"/>
    <w:rsid w:val="007E2EA0"/>
    <w:rsid w:val="007E32F1"/>
    <w:rsid w:val="007E33BC"/>
    <w:rsid w:val="007E36A2"/>
    <w:rsid w:val="007E3927"/>
    <w:rsid w:val="007E3A65"/>
    <w:rsid w:val="007E4442"/>
    <w:rsid w:val="007E492C"/>
    <w:rsid w:val="007E4B93"/>
    <w:rsid w:val="007E5058"/>
    <w:rsid w:val="007E5197"/>
    <w:rsid w:val="007E51FC"/>
    <w:rsid w:val="007E556B"/>
    <w:rsid w:val="007E587E"/>
    <w:rsid w:val="007E5A68"/>
    <w:rsid w:val="007E5A98"/>
    <w:rsid w:val="007E5ED9"/>
    <w:rsid w:val="007E5EDD"/>
    <w:rsid w:val="007E601E"/>
    <w:rsid w:val="007E61D4"/>
    <w:rsid w:val="007E61EF"/>
    <w:rsid w:val="007E63B2"/>
    <w:rsid w:val="007E6BF0"/>
    <w:rsid w:val="007E71C3"/>
    <w:rsid w:val="007E75C0"/>
    <w:rsid w:val="007E7B57"/>
    <w:rsid w:val="007E7CBD"/>
    <w:rsid w:val="007F020C"/>
    <w:rsid w:val="007F025C"/>
    <w:rsid w:val="007F0270"/>
    <w:rsid w:val="007F02A2"/>
    <w:rsid w:val="007F04C9"/>
    <w:rsid w:val="007F092D"/>
    <w:rsid w:val="007F0C26"/>
    <w:rsid w:val="007F0CCC"/>
    <w:rsid w:val="007F0D5E"/>
    <w:rsid w:val="007F0F3A"/>
    <w:rsid w:val="007F0FB3"/>
    <w:rsid w:val="007F188E"/>
    <w:rsid w:val="007F18B7"/>
    <w:rsid w:val="007F1A15"/>
    <w:rsid w:val="007F1AF7"/>
    <w:rsid w:val="007F1B19"/>
    <w:rsid w:val="007F1D6F"/>
    <w:rsid w:val="007F1E8B"/>
    <w:rsid w:val="007F2052"/>
    <w:rsid w:val="007F20BC"/>
    <w:rsid w:val="007F2109"/>
    <w:rsid w:val="007F283E"/>
    <w:rsid w:val="007F29E9"/>
    <w:rsid w:val="007F2C27"/>
    <w:rsid w:val="007F2D08"/>
    <w:rsid w:val="007F2D64"/>
    <w:rsid w:val="007F3120"/>
    <w:rsid w:val="007F4104"/>
    <w:rsid w:val="007F4238"/>
    <w:rsid w:val="007F4335"/>
    <w:rsid w:val="007F436E"/>
    <w:rsid w:val="007F45AE"/>
    <w:rsid w:val="007F4955"/>
    <w:rsid w:val="007F4D82"/>
    <w:rsid w:val="007F4E0A"/>
    <w:rsid w:val="007F51E6"/>
    <w:rsid w:val="007F533A"/>
    <w:rsid w:val="007F5636"/>
    <w:rsid w:val="007F576E"/>
    <w:rsid w:val="007F5DF4"/>
    <w:rsid w:val="007F6086"/>
    <w:rsid w:val="007F6112"/>
    <w:rsid w:val="007F61E7"/>
    <w:rsid w:val="007F6B36"/>
    <w:rsid w:val="007F6B6A"/>
    <w:rsid w:val="007F6EC4"/>
    <w:rsid w:val="007F700D"/>
    <w:rsid w:val="007F7259"/>
    <w:rsid w:val="007F7658"/>
    <w:rsid w:val="007F788A"/>
    <w:rsid w:val="007F78C2"/>
    <w:rsid w:val="007F7A28"/>
    <w:rsid w:val="007F7AC0"/>
    <w:rsid w:val="007F7CAF"/>
    <w:rsid w:val="007F7DF9"/>
    <w:rsid w:val="008001C5"/>
    <w:rsid w:val="00800545"/>
    <w:rsid w:val="008005D9"/>
    <w:rsid w:val="00800749"/>
    <w:rsid w:val="00800E33"/>
    <w:rsid w:val="00800E9E"/>
    <w:rsid w:val="00800EF2"/>
    <w:rsid w:val="008015E3"/>
    <w:rsid w:val="008016A9"/>
    <w:rsid w:val="00801709"/>
    <w:rsid w:val="0080171C"/>
    <w:rsid w:val="00801999"/>
    <w:rsid w:val="00801B02"/>
    <w:rsid w:val="00801B26"/>
    <w:rsid w:val="00801B56"/>
    <w:rsid w:val="00801D74"/>
    <w:rsid w:val="00801EFA"/>
    <w:rsid w:val="00802002"/>
    <w:rsid w:val="0080222F"/>
    <w:rsid w:val="008022E6"/>
    <w:rsid w:val="008022F8"/>
    <w:rsid w:val="00802376"/>
    <w:rsid w:val="0080256B"/>
    <w:rsid w:val="0080285A"/>
    <w:rsid w:val="008028A4"/>
    <w:rsid w:val="00802A39"/>
    <w:rsid w:val="00802B95"/>
    <w:rsid w:val="00802F09"/>
    <w:rsid w:val="00802FB1"/>
    <w:rsid w:val="0080341D"/>
    <w:rsid w:val="008037C4"/>
    <w:rsid w:val="00803B9E"/>
    <w:rsid w:val="00803D12"/>
    <w:rsid w:val="00803DEC"/>
    <w:rsid w:val="00803F96"/>
    <w:rsid w:val="008040A8"/>
    <w:rsid w:val="008041FF"/>
    <w:rsid w:val="008042C2"/>
    <w:rsid w:val="00804351"/>
    <w:rsid w:val="008043A6"/>
    <w:rsid w:val="008044D6"/>
    <w:rsid w:val="0080451B"/>
    <w:rsid w:val="0080463A"/>
    <w:rsid w:val="00804663"/>
    <w:rsid w:val="008048F4"/>
    <w:rsid w:val="00804ACD"/>
    <w:rsid w:val="00804C5D"/>
    <w:rsid w:val="00804CBB"/>
    <w:rsid w:val="00804CFE"/>
    <w:rsid w:val="00804D08"/>
    <w:rsid w:val="00804F02"/>
    <w:rsid w:val="0080507E"/>
    <w:rsid w:val="00805560"/>
    <w:rsid w:val="0080556F"/>
    <w:rsid w:val="00805BE1"/>
    <w:rsid w:val="00805E99"/>
    <w:rsid w:val="00806168"/>
    <w:rsid w:val="0080631D"/>
    <w:rsid w:val="00806886"/>
    <w:rsid w:val="00806A70"/>
    <w:rsid w:val="00806B3B"/>
    <w:rsid w:val="00806E16"/>
    <w:rsid w:val="00806EBE"/>
    <w:rsid w:val="00807051"/>
    <w:rsid w:val="00807297"/>
    <w:rsid w:val="00807486"/>
    <w:rsid w:val="008075FA"/>
    <w:rsid w:val="0080764F"/>
    <w:rsid w:val="00807880"/>
    <w:rsid w:val="00807AF4"/>
    <w:rsid w:val="00807B1C"/>
    <w:rsid w:val="00807BCC"/>
    <w:rsid w:val="00807BDA"/>
    <w:rsid w:val="00807C54"/>
    <w:rsid w:val="00810192"/>
    <w:rsid w:val="008101F5"/>
    <w:rsid w:val="008102FB"/>
    <w:rsid w:val="00810302"/>
    <w:rsid w:val="0081056C"/>
    <w:rsid w:val="008106A9"/>
    <w:rsid w:val="008106B1"/>
    <w:rsid w:val="00810BE3"/>
    <w:rsid w:val="00810C0E"/>
    <w:rsid w:val="00810DDB"/>
    <w:rsid w:val="00811135"/>
    <w:rsid w:val="00811345"/>
    <w:rsid w:val="00811373"/>
    <w:rsid w:val="00811461"/>
    <w:rsid w:val="00811538"/>
    <w:rsid w:val="008118E9"/>
    <w:rsid w:val="00811C61"/>
    <w:rsid w:val="00812141"/>
    <w:rsid w:val="00812174"/>
    <w:rsid w:val="008124EC"/>
    <w:rsid w:val="008125D8"/>
    <w:rsid w:val="00812799"/>
    <w:rsid w:val="00812831"/>
    <w:rsid w:val="00812834"/>
    <w:rsid w:val="00812955"/>
    <w:rsid w:val="008129B7"/>
    <w:rsid w:val="00812BF7"/>
    <w:rsid w:val="00812DFF"/>
    <w:rsid w:val="00812ED0"/>
    <w:rsid w:val="0081327D"/>
    <w:rsid w:val="00813588"/>
    <w:rsid w:val="008135F0"/>
    <w:rsid w:val="0081378F"/>
    <w:rsid w:val="00813984"/>
    <w:rsid w:val="00813A4A"/>
    <w:rsid w:val="00813A4B"/>
    <w:rsid w:val="00813AA9"/>
    <w:rsid w:val="00813C33"/>
    <w:rsid w:val="00813E5B"/>
    <w:rsid w:val="00813FB7"/>
    <w:rsid w:val="008149B8"/>
    <w:rsid w:val="00814ABA"/>
    <w:rsid w:val="00814ACB"/>
    <w:rsid w:val="0081520B"/>
    <w:rsid w:val="0081531E"/>
    <w:rsid w:val="00815664"/>
    <w:rsid w:val="00815721"/>
    <w:rsid w:val="008159CB"/>
    <w:rsid w:val="00815A80"/>
    <w:rsid w:val="00815AB2"/>
    <w:rsid w:val="00815B18"/>
    <w:rsid w:val="00815B50"/>
    <w:rsid w:val="00815D60"/>
    <w:rsid w:val="00815E1B"/>
    <w:rsid w:val="00815E57"/>
    <w:rsid w:val="00815E6F"/>
    <w:rsid w:val="00815F66"/>
    <w:rsid w:val="00815FFD"/>
    <w:rsid w:val="008161AD"/>
    <w:rsid w:val="008161BB"/>
    <w:rsid w:val="008162DC"/>
    <w:rsid w:val="00816469"/>
    <w:rsid w:val="008164C1"/>
    <w:rsid w:val="0081672B"/>
    <w:rsid w:val="00816EAC"/>
    <w:rsid w:val="00817194"/>
    <w:rsid w:val="00817603"/>
    <w:rsid w:val="00817CD7"/>
    <w:rsid w:val="00820039"/>
    <w:rsid w:val="00820195"/>
    <w:rsid w:val="008201C7"/>
    <w:rsid w:val="0082057C"/>
    <w:rsid w:val="0082073B"/>
    <w:rsid w:val="00820CB0"/>
    <w:rsid w:val="00820D6A"/>
    <w:rsid w:val="00820EC0"/>
    <w:rsid w:val="0082120F"/>
    <w:rsid w:val="00821442"/>
    <w:rsid w:val="00821509"/>
    <w:rsid w:val="00821518"/>
    <w:rsid w:val="008215CA"/>
    <w:rsid w:val="00821746"/>
    <w:rsid w:val="00821770"/>
    <w:rsid w:val="00821963"/>
    <w:rsid w:val="00821A87"/>
    <w:rsid w:val="00821D5C"/>
    <w:rsid w:val="00821F3E"/>
    <w:rsid w:val="00822151"/>
    <w:rsid w:val="00822846"/>
    <w:rsid w:val="00822971"/>
    <w:rsid w:val="00822F11"/>
    <w:rsid w:val="00822FAE"/>
    <w:rsid w:val="00823096"/>
    <w:rsid w:val="00823247"/>
    <w:rsid w:val="00823414"/>
    <w:rsid w:val="0082351D"/>
    <w:rsid w:val="008239BE"/>
    <w:rsid w:val="00823A09"/>
    <w:rsid w:val="00823A2E"/>
    <w:rsid w:val="00823C38"/>
    <w:rsid w:val="00823CAD"/>
    <w:rsid w:val="00823D2E"/>
    <w:rsid w:val="00823D51"/>
    <w:rsid w:val="00823D64"/>
    <w:rsid w:val="00823E79"/>
    <w:rsid w:val="008243EE"/>
    <w:rsid w:val="00824482"/>
    <w:rsid w:val="00824528"/>
    <w:rsid w:val="00824578"/>
    <w:rsid w:val="00824DA0"/>
    <w:rsid w:val="00824F11"/>
    <w:rsid w:val="00825119"/>
    <w:rsid w:val="0082551A"/>
    <w:rsid w:val="00825595"/>
    <w:rsid w:val="00825EA8"/>
    <w:rsid w:val="008260EA"/>
    <w:rsid w:val="0082637A"/>
    <w:rsid w:val="0082655E"/>
    <w:rsid w:val="00826805"/>
    <w:rsid w:val="0082690B"/>
    <w:rsid w:val="00826BD7"/>
    <w:rsid w:val="00826F33"/>
    <w:rsid w:val="0082766F"/>
    <w:rsid w:val="008279FA"/>
    <w:rsid w:val="00827A1B"/>
    <w:rsid w:val="00827D93"/>
    <w:rsid w:val="00830719"/>
    <w:rsid w:val="00830849"/>
    <w:rsid w:val="00830929"/>
    <w:rsid w:val="00830A8B"/>
    <w:rsid w:val="00830D78"/>
    <w:rsid w:val="00830E9D"/>
    <w:rsid w:val="00830FCD"/>
    <w:rsid w:val="0083100C"/>
    <w:rsid w:val="0083128C"/>
    <w:rsid w:val="008315D0"/>
    <w:rsid w:val="0083165C"/>
    <w:rsid w:val="0083189E"/>
    <w:rsid w:val="00831DAC"/>
    <w:rsid w:val="00832095"/>
    <w:rsid w:val="008320DD"/>
    <w:rsid w:val="00832171"/>
    <w:rsid w:val="0083231B"/>
    <w:rsid w:val="008325C2"/>
    <w:rsid w:val="00832700"/>
    <w:rsid w:val="008329A9"/>
    <w:rsid w:val="00832BE4"/>
    <w:rsid w:val="00832D84"/>
    <w:rsid w:val="00832DA8"/>
    <w:rsid w:val="008331FD"/>
    <w:rsid w:val="00833252"/>
    <w:rsid w:val="008332AE"/>
    <w:rsid w:val="00833458"/>
    <w:rsid w:val="00833659"/>
    <w:rsid w:val="0083386C"/>
    <w:rsid w:val="00833A34"/>
    <w:rsid w:val="00834086"/>
    <w:rsid w:val="008341B7"/>
    <w:rsid w:val="0083432A"/>
    <w:rsid w:val="0083448B"/>
    <w:rsid w:val="0083472B"/>
    <w:rsid w:val="00834778"/>
    <w:rsid w:val="00834AED"/>
    <w:rsid w:val="00834C3F"/>
    <w:rsid w:val="00834CA8"/>
    <w:rsid w:val="00834DE8"/>
    <w:rsid w:val="00834FD4"/>
    <w:rsid w:val="008352E5"/>
    <w:rsid w:val="008353B6"/>
    <w:rsid w:val="00835658"/>
    <w:rsid w:val="008356C8"/>
    <w:rsid w:val="00835756"/>
    <w:rsid w:val="00835786"/>
    <w:rsid w:val="008359E1"/>
    <w:rsid w:val="00835C66"/>
    <w:rsid w:val="008360C0"/>
    <w:rsid w:val="008360F8"/>
    <w:rsid w:val="00836131"/>
    <w:rsid w:val="008362C4"/>
    <w:rsid w:val="0083630C"/>
    <w:rsid w:val="00836535"/>
    <w:rsid w:val="00836554"/>
    <w:rsid w:val="0083688E"/>
    <w:rsid w:val="008368B3"/>
    <w:rsid w:val="00836904"/>
    <w:rsid w:val="00836B99"/>
    <w:rsid w:val="00836CAD"/>
    <w:rsid w:val="00836CCF"/>
    <w:rsid w:val="00836F0E"/>
    <w:rsid w:val="00837022"/>
    <w:rsid w:val="008372A1"/>
    <w:rsid w:val="00837488"/>
    <w:rsid w:val="008375F8"/>
    <w:rsid w:val="00837C2C"/>
    <w:rsid w:val="00837C45"/>
    <w:rsid w:val="00837C52"/>
    <w:rsid w:val="00837DB7"/>
    <w:rsid w:val="008401FF"/>
    <w:rsid w:val="00840420"/>
    <w:rsid w:val="008406AE"/>
    <w:rsid w:val="0084080D"/>
    <w:rsid w:val="00840A96"/>
    <w:rsid w:val="00840AA0"/>
    <w:rsid w:val="00840F94"/>
    <w:rsid w:val="0084114E"/>
    <w:rsid w:val="008412D9"/>
    <w:rsid w:val="008412DB"/>
    <w:rsid w:val="008417D6"/>
    <w:rsid w:val="008418CA"/>
    <w:rsid w:val="00841BCD"/>
    <w:rsid w:val="00841C92"/>
    <w:rsid w:val="00841D95"/>
    <w:rsid w:val="00841F0F"/>
    <w:rsid w:val="008422FE"/>
    <w:rsid w:val="00842724"/>
    <w:rsid w:val="00842766"/>
    <w:rsid w:val="00842810"/>
    <w:rsid w:val="00842893"/>
    <w:rsid w:val="008429BC"/>
    <w:rsid w:val="00842B18"/>
    <w:rsid w:val="00842B39"/>
    <w:rsid w:val="00842D42"/>
    <w:rsid w:val="00842DF9"/>
    <w:rsid w:val="00842E6F"/>
    <w:rsid w:val="00842FAD"/>
    <w:rsid w:val="00843099"/>
    <w:rsid w:val="00843154"/>
    <w:rsid w:val="00843365"/>
    <w:rsid w:val="00843537"/>
    <w:rsid w:val="00843656"/>
    <w:rsid w:val="0084386D"/>
    <w:rsid w:val="00843962"/>
    <w:rsid w:val="00843B26"/>
    <w:rsid w:val="00843D5B"/>
    <w:rsid w:val="00843E55"/>
    <w:rsid w:val="00844241"/>
    <w:rsid w:val="0084447A"/>
    <w:rsid w:val="008444FA"/>
    <w:rsid w:val="008446E0"/>
    <w:rsid w:val="0084473C"/>
    <w:rsid w:val="00844B7F"/>
    <w:rsid w:val="00844DBE"/>
    <w:rsid w:val="00844F17"/>
    <w:rsid w:val="00844F25"/>
    <w:rsid w:val="00845198"/>
    <w:rsid w:val="0084534D"/>
    <w:rsid w:val="00845534"/>
    <w:rsid w:val="00845587"/>
    <w:rsid w:val="00845749"/>
    <w:rsid w:val="00845929"/>
    <w:rsid w:val="00845ECE"/>
    <w:rsid w:val="0084620C"/>
    <w:rsid w:val="008462E0"/>
    <w:rsid w:val="00846477"/>
    <w:rsid w:val="008464A3"/>
    <w:rsid w:val="0084660F"/>
    <w:rsid w:val="008466F9"/>
    <w:rsid w:val="00846A63"/>
    <w:rsid w:val="00846D14"/>
    <w:rsid w:val="00846F0C"/>
    <w:rsid w:val="0084700E"/>
    <w:rsid w:val="0084713B"/>
    <w:rsid w:val="00847376"/>
    <w:rsid w:val="008473D0"/>
    <w:rsid w:val="00847614"/>
    <w:rsid w:val="0084765D"/>
    <w:rsid w:val="00847874"/>
    <w:rsid w:val="00847ACB"/>
    <w:rsid w:val="00847D00"/>
    <w:rsid w:val="00847D25"/>
    <w:rsid w:val="00847E08"/>
    <w:rsid w:val="00847E7D"/>
    <w:rsid w:val="00847EEE"/>
    <w:rsid w:val="00850007"/>
    <w:rsid w:val="0085021E"/>
    <w:rsid w:val="008503AD"/>
    <w:rsid w:val="0085050D"/>
    <w:rsid w:val="008506D6"/>
    <w:rsid w:val="0085082B"/>
    <w:rsid w:val="0085083E"/>
    <w:rsid w:val="008509E4"/>
    <w:rsid w:val="00850B30"/>
    <w:rsid w:val="00850C2E"/>
    <w:rsid w:val="00850C36"/>
    <w:rsid w:val="00850E4C"/>
    <w:rsid w:val="00850FCD"/>
    <w:rsid w:val="00851000"/>
    <w:rsid w:val="0085116B"/>
    <w:rsid w:val="0085159A"/>
    <w:rsid w:val="00851760"/>
    <w:rsid w:val="00851E0A"/>
    <w:rsid w:val="00851EBF"/>
    <w:rsid w:val="0085223B"/>
    <w:rsid w:val="008528A7"/>
    <w:rsid w:val="00852A21"/>
    <w:rsid w:val="00852A73"/>
    <w:rsid w:val="00852C0F"/>
    <w:rsid w:val="00852D09"/>
    <w:rsid w:val="00852D7A"/>
    <w:rsid w:val="00852F3C"/>
    <w:rsid w:val="00853362"/>
    <w:rsid w:val="00853A36"/>
    <w:rsid w:val="00853AA1"/>
    <w:rsid w:val="00853B2B"/>
    <w:rsid w:val="00853B72"/>
    <w:rsid w:val="00853DF4"/>
    <w:rsid w:val="00854104"/>
    <w:rsid w:val="0085438C"/>
    <w:rsid w:val="008544A8"/>
    <w:rsid w:val="00854789"/>
    <w:rsid w:val="00854F3F"/>
    <w:rsid w:val="00854FFC"/>
    <w:rsid w:val="00855E1F"/>
    <w:rsid w:val="00855F36"/>
    <w:rsid w:val="00855FEF"/>
    <w:rsid w:val="0085604B"/>
    <w:rsid w:val="00856057"/>
    <w:rsid w:val="00856121"/>
    <w:rsid w:val="008562C2"/>
    <w:rsid w:val="00856319"/>
    <w:rsid w:val="0085643E"/>
    <w:rsid w:val="0085671C"/>
    <w:rsid w:val="00856825"/>
    <w:rsid w:val="00856826"/>
    <w:rsid w:val="008568C0"/>
    <w:rsid w:val="0085691F"/>
    <w:rsid w:val="00856AA4"/>
    <w:rsid w:val="00856EB7"/>
    <w:rsid w:val="00857711"/>
    <w:rsid w:val="00857891"/>
    <w:rsid w:val="00857945"/>
    <w:rsid w:val="00857A8F"/>
    <w:rsid w:val="00857C48"/>
    <w:rsid w:val="00857D9A"/>
    <w:rsid w:val="00860156"/>
    <w:rsid w:val="0086019C"/>
    <w:rsid w:val="008601CC"/>
    <w:rsid w:val="00860259"/>
    <w:rsid w:val="0086030A"/>
    <w:rsid w:val="0086063B"/>
    <w:rsid w:val="008606D2"/>
    <w:rsid w:val="00860870"/>
    <w:rsid w:val="00860919"/>
    <w:rsid w:val="00860CA4"/>
    <w:rsid w:val="00860E49"/>
    <w:rsid w:val="0086191A"/>
    <w:rsid w:val="00861F0D"/>
    <w:rsid w:val="00861F54"/>
    <w:rsid w:val="008620AD"/>
    <w:rsid w:val="008620C2"/>
    <w:rsid w:val="008626B6"/>
    <w:rsid w:val="008626E7"/>
    <w:rsid w:val="0086280D"/>
    <w:rsid w:val="00862BE9"/>
    <w:rsid w:val="00862D3D"/>
    <w:rsid w:val="00862D40"/>
    <w:rsid w:val="00862DDC"/>
    <w:rsid w:val="00863A0F"/>
    <w:rsid w:val="00863B4F"/>
    <w:rsid w:val="00863CE8"/>
    <w:rsid w:val="008641AB"/>
    <w:rsid w:val="0086428B"/>
    <w:rsid w:val="00864334"/>
    <w:rsid w:val="0086437C"/>
    <w:rsid w:val="008646B0"/>
    <w:rsid w:val="008647AC"/>
    <w:rsid w:val="00864853"/>
    <w:rsid w:val="00864952"/>
    <w:rsid w:val="00864A01"/>
    <w:rsid w:val="00864A8F"/>
    <w:rsid w:val="008650B9"/>
    <w:rsid w:val="00865281"/>
    <w:rsid w:val="008652A6"/>
    <w:rsid w:val="00865661"/>
    <w:rsid w:val="00865811"/>
    <w:rsid w:val="00865A68"/>
    <w:rsid w:val="00865DA4"/>
    <w:rsid w:val="00865DE3"/>
    <w:rsid w:val="00865E4F"/>
    <w:rsid w:val="00866166"/>
    <w:rsid w:val="00866253"/>
    <w:rsid w:val="0086645B"/>
    <w:rsid w:val="00866836"/>
    <w:rsid w:val="0086685C"/>
    <w:rsid w:val="00866880"/>
    <w:rsid w:val="008671D3"/>
    <w:rsid w:val="008676A8"/>
    <w:rsid w:val="00867902"/>
    <w:rsid w:val="00867923"/>
    <w:rsid w:val="008679D6"/>
    <w:rsid w:val="00867B26"/>
    <w:rsid w:val="00870415"/>
    <w:rsid w:val="00870474"/>
    <w:rsid w:val="0087057B"/>
    <w:rsid w:val="00870792"/>
    <w:rsid w:val="008707CA"/>
    <w:rsid w:val="00870C84"/>
    <w:rsid w:val="00870E8A"/>
    <w:rsid w:val="00870EE7"/>
    <w:rsid w:val="00871284"/>
    <w:rsid w:val="00871484"/>
    <w:rsid w:val="008716D0"/>
    <w:rsid w:val="00871753"/>
    <w:rsid w:val="00871C98"/>
    <w:rsid w:val="00871FB4"/>
    <w:rsid w:val="00872576"/>
    <w:rsid w:val="00872815"/>
    <w:rsid w:val="00872A2E"/>
    <w:rsid w:val="00872CF4"/>
    <w:rsid w:val="00872DA7"/>
    <w:rsid w:val="008734ED"/>
    <w:rsid w:val="00873585"/>
    <w:rsid w:val="008735FB"/>
    <w:rsid w:val="00873690"/>
    <w:rsid w:val="008736EC"/>
    <w:rsid w:val="008738CA"/>
    <w:rsid w:val="00873E76"/>
    <w:rsid w:val="0087423A"/>
    <w:rsid w:val="008742BB"/>
    <w:rsid w:val="008745D7"/>
    <w:rsid w:val="008745FD"/>
    <w:rsid w:val="0087491B"/>
    <w:rsid w:val="00874A47"/>
    <w:rsid w:val="00874DEA"/>
    <w:rsid w:val="00874F1B"/>
    <w:rsid w:val="0087549C"/>
    <w:rsid w:val="008754E6"/>
    <w:rsid w:val="0087550A"/>
    <w:rsid w:val="00875808"/>
    <w:rsid w:val="0087588F"/>
    <w:rsid w:val="008758A1"/>
    <w:rsid w:val="00875AA6"/>
    <w:rsid w:val="00875AAF"/>
    <w:rsid w:val="00875DC3"/>
    <w:rsid w:val="00875E37"/>
    <w:rsid w:val="00876032"/>
    <w:rsid w:val="0087614F"/>
    <w:rsid w:val="00876283"/>
    <w:rsid w:val="0087688F"/>
    <w:rsid w:val="008768CA"/>
    <w:rsid w:val="008769C2"/>
    <w:rsid w:val="00876BE6"/>
    <w:rsid w:val="00876E02"/>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CE7"/>
    <w:rsid w:val="00880E35"/>
    <w:rsid w:val="00880FDC"/>
    <w:rsid w:val="00881009"/>
    <w:rsid w:val="00881479"/>
    <w:rsid w:val="008814E8"/>
    <w:rsid w:val="008814F6"/>
    <w:rsid w:val="0088189A"/>
    <w:rsid w:val="00881959"/>
    <w:rsid w:val="00881B3A"/>
    <w:rsid w:val="00882262"/>
    <w:rsid w:val="0088227B"/>
    <w:rsid w:val="0088240E"/>
    <w:rsid w:val="0088245B"/>
    <w:rsid w:val="00882585"/>
    <w:rsid w:val="008825B6"/>
    <w:rsid w:val="0088263E"/>
    <w:rsid w:val="00882803"/>
    <w:rsid w:val="00882C28"/>
    <w:rsid w:val="00882E84"/>
    <w:rsid w:val="008834EA"/>
    <w:rsid w:val="00883861"/>
    <w:rsid w:val="008842EA"/>
    <w:rsid w:val="00884383"/>
    <w:rsid w:val="008845F7"/>
    <w:rsid w:val="00884920"/>
    <w:rsid w:val="00884A14"/>
    <w:rsid w:val="00885058"/>
    <w:rsid w:val="008854A0"/>
    <w:rsid w:val="008859EB"/>
    <w:rsid w:val="00885C77"/>
    <w:rsid w:val="00885F29"/>
    <w:rsid w:val="008862B8"/>
    <w:rsid w:val="008868B2"/>
    <w:rsid w:val="00886EF8"/>
    <w:rsid w:val="008874E0"/>
    <w:rsid w:val="00887633"/>
    <w:rsid w:val="00887637"/>
    <w:rsid w:val="008877CB"/>
    <w:rsid w:val="00887801"/>
    <w:rsid w:val="00887E53"/>
    <w:rsid w:val="00887F85"/>
    <w:rsid w:val="00890426"/>
    <w:rsid w:val="0089042B"/>
    <w:rsid w:val="00890640"/>
    <w:rsid w:val="00890671"/>
    <w:rsid w:val="00890814"/>
    <w:rsid w:val="008909C0"/>
    <w:rsid w:val="00890E8D"/>
    <w:rsid w:val="00891108"/>
    <w:rsid w:val="0089111B"/>
    <w:rsid w:val="008911A3"/>
    <w:rsid w:val="008911E3"/>
    <w:rsid w:val="0089125A"/>
    <w:rsid w:val="00891786"/>
    <w:rsid w:val="00891B28"/>
    <w:rsid w:val="00891BE8"/>
    <w:rsid w:val="0089201F"/>
    <w:rsid w:val="008921C9"/>
    <w:rsid w:val="0089249B"/>
    <w:rsid w:val="00892680"/>
    <w:rsid w:val="0089276C"/>
    <w:rsid w:val="008927AB"/>
    <w:rsid w:val="00892E82"/>
    <w:rsid w:val="00892F7E"/>
    <w:rsid w:val="00892FA3"/>
    <w:rsid w:val="00893365"/>
    <w:rsid w:val="00893384"/>
    <w:rsid w:val="008936FE"/>
    <w:rsid w:val="00893769"/>
    <w:rsid w:val="00893790"/>
    <w:rsid w:val="00893829"/>
    <w:rsid w:val="0089385F"/>
    <w:rsid w:val="00893CAB"/>
    <w:rsid w:val="00893D04"/>
    <w:rsid w:val="00893E16"/>
    <w:rsid w:val="00893E1D"/>
    <w:rsid w:val="00893EC7"/>
    <w:rsid w:val="00893FCD"/>
    <w:rsid w:val="00894397"/>
    <w:rsid w:val="008944FA"/>
    <w:rsid w:val="00894608"/>
    <w:rsid w:val="008947A4"/>
    <w:rsid w:val="00894859"/>
    <w:rsid w:val="008948DD"/>
    <w:rsid w:val="00894A7F"/>
    <w:rsid w:val="00894C59"/>
    <w:rsid w:val="00894E1D"/>
    <w:rsid w:val="0089550E"/>
    <w:rsid w:val="00895537"/>
    <w:rsid w:val="0089560D"/>
    <w:rsid w:val="00895660"/>
    <w:rsid w:val="00895830"/>
    <w:rsid w:val="00895B09"/>
    <w:rsid w:val="00895D35"/>
    <w:rsid w:val="00895DA5"/>
    <w:rsid w:val="00895FF9"/>
    <w:rsid w:val="0089652C"/>
    <w:rsid w:val="008968E0"/>
    <w:rsid w:val="00896FB1"/>
    <w:rsid w:val="008970CB"/>
    <w:rsid w:val="008971F5"/>
    <w:rsid w:val="00897222"/>
    <w:rsid w:val="008972BB"/>
    <w:rsid w:val="00897319"/>
    <w:rsid w:val="00897457"/>
    <w:rsid w:val="00897478"/>
    <w:rsid w:val="008975BF"/>
    <w:rsid w:val="008976F7"/>
    <w:rsid w:val="00897852"/>
    <w:rsid w:val="0089794D"/>
    <w:rsid w:val="00897BC8"/>
    <w:rsid w:val="00897CB0"/>
    <w:rsid w:val="00897DF9"/>
    <w:rsid w:val="00897F17"/>
    <w:rsid w:val="008A044B"/>
    <w:rsid w:val="008A04AE"/>
    <w:rsid w:val="008A0580"/>
    <w:rsid w:val="008A0AED"/>
    <w:rsid w:val="008A0B65"/>
    <w:rsid w:val="008A0CE7"/>
    <w:rsid w:val="008A0CFA"/>
    <w:rsid w:val="008A0D02"/>
    <w:rsid w:val="008A0DAD"/>
    <w:rsid w:val="008A107B"/>
    <w:rsid w:val="008A154D"/>
    <w:rsid w:val="008A15C9"/>
    <w:rsid w:val="008A185B"/>
    <w:rsid w:val="008A1991"/>
    <w:rsid w:val="008A1C8C"/>
    <w:rsid w:val="008A1DBA"/>
    <w:rsid w:val="008A1F6B"/>
    <w:rsid w:val="008A22DF"/>
    <w:rsid w:val="008A2362"/>
    <w:rsid w:val="008A24B0"/>
    <w:rsid w:val="008A2579"/>
    <w:rsid w:val="008A25B2"/>
    <w:rsid w:val="008A2A82"/>
    <w:rsid w:val="008A2DF8"/>
    <w:rsid w:val="008A2E42"/>
    <w:rsid w:val="008A30BC"/>
    <w:rsid w:val="008A354F"/>
    <w:rsid w:val="008A35BF"/>
    <w:rsid w:val="008A3667"/>
    <w:rsid w:val="008A3668"/>
    <w:rsid w:val="008A38D8"/>
    <w:rsid w:val="008A3988"/>
    <w:rsid w:val="008A3B7F"/>
    <w:rsid w:val="008A3CC1"/>
    <w:rsid w:val="008A42EB"/>
    <w:rsid w:val="008A4309"/>
    <w:rsid w:val="008A43F6"/>
    <w:rsid w:val="008A4482"/>
    <w:rsid w:val="008A45A6"/>
    <w:rsid w:val="008A481B"/>
    <w:rsid w:val="008A49E9"/>
    <w:rsid w:val="008A4A00"/>
    <w:rsid w:val="008A4B4A"/>
    <w:rsid w:val="008A4C06"/>
    <w:rsid w:val="008A4D0A"/>
    <w:rsid w:val="008A4ECE"/>
    <w:rsid w:val="008A5266"/>
    <w:rsid w:val="008A55A9"/>
    <w:rsid w:val="008A5731"/>
    <w:rsid w:val="008A573F"/>
    <w:rsid w:val="008A5781"/>
    <w:rsid w:val="008A5CF5"/>
    <w:rsid w:val="008A5FC9"/>
    <w:rsid w:val="008A621D"/>
    <w:rsid w:val="008A628B"/>
    <w:rsid w:val="008A62F5"/>
    <w:rsid w:val="008A6616"/>
    <w:rsid w:val="008A6715"/>
    <w:rsid w:val="008A7071"/>
    <w:rsid w:val="008A74A7"/>
    <w:rsid w:val="008A75B6"/>
    <w:rsid w:val="008A75C6"/>
    <w:rsid w:val="008A7684"/>
    <w:rsid w:val="008A787E"/>
    <w:rsid w:val="008A7972"/>
    <w:rsid w:val="008A7973"/>
    <w:rsid w:val="008A7A3B"/>
    <w:rsid w:val="008A7B15"/>
    <w:rsid w:val="008A7ED7"/>
    <w:rsid w:val="008A7F80"/>
    <w:rsid w:val="008B001C"/>
    <w:rsid w:val="008B00B9"/>
    <w:rsid w:val="008B0292"/>
    <w:rsid w:val="008B035A"/>
    <w:rsid w:val="008B135D"/>
    <w:rsid w:val="008B13FD"/>
    <w:rsid w:val="008B1A75"/>
    <w:rsid w:val="008B1C3A"/>
    <w:rsid w:val="008B20FD"/>
    <w:rsid w:val="008B2134"/>
    <w:rsid w:val="008B2800"/>
    <w:rsid w:val="008B2B89"/>
    <w:rsid w:val="008B2CF4"/>
    <w:rsid w:val="008B2D9D"/>
    <w:rsid w:val="008B2E9D"/>
    <w:rsid w:val="008B2ED8"/>
    <w:rsid w:val="008B319A"/>
    <w:rsid w:val="008B3666"/>
    <w:rsid w:val="008B4056"/>
    <w:rsid w:val="008B4193"/>
    <w:rsid w:val="008B41EC"/>
    <w:rsid w:val="008B4216"/>
    <w:rsid w:val="008B4612"/>
    <w:rsid w:val="008B4666"/>
    <w:rsid w:val="008B488D"/>
    <w:rsid w:val="008B4954"/>
    <w:rsid w:val="008B4CC3"/>
    <w:rsid w:val="008B4F25"/>
    <w:rsid w:val="008B5030"/>
    <w:rsid w:val="008B57E6"/>
    <w:rsid w:val="008B57FF"/>
    <w:rsid w:val="008B5B6F"/>
    <w:rsid w:val="008B5C0F"/>
    <w:rsid w:val="008B5D4A"/>
    <w:rsid w:val="008B6131"/>
    <w:rsid w:val="008B6426"/>
    <w:rsid w:val="008B668D"/>
    <w:rsid w:val="008B6812"/>
    <w:rsid w:val="008B6CBA"/>
    <w:rsid w:val="008B6D1A"/>
    <w:rsid w:val="008B740C"/>
    <w:rsid w:val="008B74C6"/>
    <w:rsid w:val="008B76CF"/>
    <w:rsid w:val="008B78D8"/>
    <w:rsid w:val="008B7B9D"/>
    <w:rsid w:val="008B7F29"/>
    <w:rsid w:val="008B7F4C"/>
    <w:rsid w:val="008B7FCA"/>
    <w:rsid w:val="008C0053"/>
    <w:rsid w:val="008C0370"/>
    <w:rsid w:val="008C0387"/>
    <w:rsid w:val="008C03EB"/>
    <w:rsid w:val="008C044E"/>
    <w:rsid w:val="008C047A"/>
    <w:rsid w:val="008C0A69"/>
    <w:rsid w:val="008C0AD5"/>
    <w:rsid w:val="008C0D8C"/>
    <w:rsid w:val="008C0E8D"/>
    <w:rsid w:val="008C0F07"/>
    <w:rsid w:val="008C11B7"/>
    <w:rsid w:val="008C132E"/>
    <w:rsid w:val="008C14A1"/>
    <w:rsid w:val="008C165A"/>
    <w:rsid w:val="008C1713"/>
    <w:rsid w:val="008C1A0D"/>
    <w:rsid w:val="008C1BD0"/>
    <w:rsid w:val="008C1DA5"/>
    <w:rsid w:val="008C1DAF"/>
    <w:rsid w:val="008C20B3"/>
    <w:rsid w:val="008C22EE"/>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BAD"/>
    <w:rsid w:val="008C401D"/>
    <w:rsid w:val="008C4145"/>
    <w:rsid w:val="008C4274"/>
    <w:rsid w:val="008C449E"/>
    <w:rsid w:val="008C4557"/>
    <w:rsid w:val="008C465E"/>
    <w:rsid w:val="008C4771"/>
    <w:rsid w:val="008C48FB"/>
    <w:rsid w:val="008C4A71"/>
    <w:rsid w:val="008C4B6B"/>
    <w:rsid w:val="008C4C9E"/>
    <w:rsid w:val="008C4D57"/>
    <w:rsid w:val="008C4E07"/>
    <w:rsid w:val="008C4F77"/>
    <w:rsid w:val="008C52E6"/>
    <w:rsid w:val="008C560B"/>
    <w:rsid w:val="008C5623"/>
    <w:rsid w:val="008C5759"/>
    <w:rsid w:val="008C57B4"/>
    <w:rsid w:val="008C5917"/>
    <w:rsid w:val="008C5B51"/>
    <w:rsid w:val="008C5D09"/>
    <w:rsid w:val="008C5D1F"/>
    <w:rsid w:val="008C6507"/>
    <w:rsid w:val="008C6670"/>
    <w:rsid w:val="008C6A1C"/>
    <w:rsid w:val="008C709C"/>
    <w:rsid w:val="008C7367"/>
    <w:rsid w:val="008C766B"/>
    <w:rsid w:val="008C79F6"/>
    <w:rsid w:val="008C7E72"/>
    <w:rsid w:val="008C7F5F"/>
    <w:rsid w:val="008D0220"/>
    <w:rsid w:val="008D02F5"/>
    <w:rsid w:val="008D05CE"/>
    <w:rsid w:val="008D0698"/>
    <w:rsid w:val="008D0C8F"/>
    <w:rsid w:val="008D0F94"/>
    <w:rsid w:val="008D102D"/>
    <w:rsid w:val="008D1525"/>
    <w:rsid w:val="008D16B3"/>
    <w:rsid w:val="008D17AC"/>
    <w:rsid w:val="008D181C"/>
    <w:rsid w:val="008D18AD"/>
    <w:rsid w:val="008D196F"/>
    <w:rsid w:val="008D1BC6"/>
    <w:rsid w:val="008D1D07"/>
    <w:rsid w:val="008D1F9A"/>
    <w:rsid w:val="008D2002"/>
    <w:rsid w:val="008D20D6"/>
    <w:rsid w:val="008D21EB"/>
    <w:rsid w:val="008D271E"/>
    <w:rsid w:val="008D2E57"/>
    <w:rsid w:val="008D33B4"/>
    <w:rsid w:val="008D370D"/>
    <w:rsid w:val="008D3801"/>
    <w:rsid w:val="008D3B8A"/>
    <w:rsid w:val="008D3ED9"/>
    <w:rsid w:val="008D4526"/>
    <w:rsid w:val="008D45C6"/>
    <w:rsid w:val="008D4650"/>
    <w:rsid w:val="008D46E0"/>
    <w:rsid w:val="008D4717"/>
    <w:rsid w:val="008D49DA"/>
    <w:rsid w:val="008D4AD1"/>
    <w:rsid w:val="008D5275"/>
    <w:rsid w:val="008D5279"/>
    <w:rsid w:val="008D5280"/>
    <w:rsid w:val="008D53A1"/>
    <w:rsid w:val="008D59EE"/>
    <w:rsid w:val="008D5BE0"/>
    <w:rsid w:val="008D5E8B"/>
    <w:rsid w:val="008D610B"/>
    <w:rsid w:val="008D61AD"/>
    <w:rsid w:val="008D627D"/>
    <w:rsid w:val="008D62E9"/>
    <w:rsid w:val="008D632D"/>
    <w:rsid w:val="008D6444"/>
    <w:rsid w:val="008D65DF"/>
    <w:rsid w:val="008D6790"/>
    <w:rsid w:val="008D68AB"/>
    <w:rsid w:val="008D69BE"/>
    <w:rsid w:val="008D6D11"/>
    <w:rsid w:val="008D6D3B"/>
    <w:rsid w:val="008D6E38"/>
    <w:rsid w:val="008D75B2"/>
    <w:rsid w:val="008D76BA"/>
    <w:rsid w:val="008D773E"/>
    <w:rsid w:val="008D79A3"/>
    <w:rsid w:val="008E00DC"/>
    <w:rsid w:val="008E017E"/>
    <w:rsid w:val="008E04AB"/>
    <w:rsid w:val="008E05B8"/>
    <w:rsid w:val="008E0756"/>
    <w:rsid w:val="008E07BC"/>
    <w:rsid w:val="008E07C8"/>
    <w:rsid w:val="008E09BA"/>
    <w:rsid w:val="008E09E0"/>
    <w:rsid w:val="008E0EA0"/>
    <w:rsid w:val="008E0EE0"/>
    <w:rsid w:val="008E1060"/>
    <w:rsid w:val="008E1292"/>
    <w:rsid w:val="008E14A8"/>
    <w:rsid w:val="008E18FF"/>
    <w:rsid w:val="008E1DEE"/>
    <w:rsid w:val="008E1E5F"/>
    <w:rsid w:val="008E1EC3"/>
    <w:rsid w:val="008E1F2B"/>
    <w:rsid w:val="008E20C9"/>
    <w:rsid w:val="008E237E"/>
    <w:rsid w:val="008E245C"/>
    <w:rsid w:val="008E2648"/>
    <w:rsid w:val="008E28BF"/>
    <w:rsid w:val="008E28FA"/>
    <w:rsid w:val="008E29D0"/>
    <w:rsid w:val="008E2D36"/>
    <w:rsid w:val="008E2EC9"/>
    <w:rsid w:val="008E3009"/>
    <w:rsid w:val="008E3301"/>
    <w:rsid w:val="008E3325"/>
    <w:rsid w:val="008E36BF"/>
    <w:rsid w:val="008E3966"/>
    <w:rsid w:val="008E4258"/>
    <w:rsid w:val="008E4338"/>
    <w:rsid w:val="008E4421"/>
    <w:rsid w:val="008E490A"/>
    <w:rsid w:val="008E4C89"/>
    <w:rsid w:val="008E510A"/>
    <w:rsid w:val="008E515B"/>
    <w:rsid w:val="008E528F"/>
    <w:rsid w:val="008E58BC"/>
    <w:rsid w:val="008E5BC2"/>
    <w:rsid w:val="008E5FFC"/>
    <w:rsid w:val="008E6052"/>
    <w:rsid w:val="008E6180"/>
    <w:rsid w:val="008E6419"/>
    <w:rsid w:val="008E652E"/>
    <w:rsid w:val="008E66B7"/>
    <w:rsid w:val="008E6833"/>
    <w:rsid w:val="008E688A"/>
    <w:rsid w:val="008E6985"/>
    <w:rsid w:val="008E6B42"/>
    <w:rsid w:val="008E6BB1"/>
    <w:rsid w:val="008E6C0F"/>
    <w:rsid w:val="008E6F1E"/>
    <w:rsid w:val="008E6F5B"/>
    <w:rsid w:val="008E701A"/>
    <w:rsid w:val="008E70B3"/>
    <w:rsid w:val="008E7114"/>
    <w:rsid w:val="008E7451"/>
    <w:rsid w:val="008E7920"/>
    <w:rsid w:val="008E7A6E"/>
    <w:rsid w:val="008E7A78"/>
    <w:rsid w:val="008E7BF6"/>
    <w:rsid w:val="008E7C1A"/>
    <w:rsid w:val="008E7C41"/>
    <w:rsid w:val="008E7D9A"/>
    <w:rsid w:val="008E7DF3"/>
    <w:rsid w:val="008E7F93"/>
    <w:rsid w:val="008F01A3"/>
    <w:rsid w:val="008F0345"/>
    <w:rsid w:val="008F0625"/>
    <w:rsid w:val="008F0D03"/>
    <w:rsid w:val="008F0DD4"/>
    <w:rsid w:val="008F11A0"/>
    <w:rsid w:val="008F11C5"/>
    <w:rsid w:val="008F132E"/>
    <w:rsid w:val="008F15B3"/>
    <w:rsid w:val="008F17A9"/>
    <w:rsid w:val="008F1816"/>
    <w:rsid w:val="008F1830"/>
    <w:rsid w:val="008F1CEF"/>
    <w:rsid w:val="008F1E1B"/>
    <w:rsid w:val="008F1F59"/>
    <w:rsid w:val="008F29E5"/>
    <w:rsid w:val="008F2C3F"/>
    <w:rsid w:val="008F2DEA"/>
    <w:rsid w:val="008F3062"/>
    <w:rsid w:val="008F33EC"/>
    <w:rsid w:val="008F34FB"/>
    <w:rsid w:val="008F36A1"/>
    <w:rsid w:val="008F3DBC"/>
    <w:rsid w:val="008F3E5D"/>
    <w:rsid w:val="008F4149"/>
    <w:rsid w:val="008F4359"/>
    <w:rsid w:val="008F44DD"/>
    <w:rsid w:val="008F45FA"/>
    <w:rsid w:val="008F4771"/>
    <w:rsid w:val="008F48B7"/>
    <w:rsid w:val="008F4A12"/>
    <w:rsid w:val="008F4F81"/>
    <w:rsid w:val="008F5247"/>
    <w:rsid w:val="008F5559"/>
    <w:rsid w:val="008F55DE"/>
    <w:rsid w:val="008F56C2"/>
    <w:rsid w:val="008F597D"/>
    <w:rsid w:val="008F5A11"/>
    <w:rsid w:val="008F5C7B"/>
    <w:rsid w:val="008F5EF4"/>
    <w:rsid w:val="008F60EF"/>
    <w:rsid w:val="008F6418"/>
    <w:rsid w:val="008F6495"/>
    <w:rsid w:val="008F65EF"/>
    <w:rsid w:val="008F67AD"/>
    <w:rsid w:val="008F686C"/>
    <w:rsid w:val="008F6899"/>
    <w:rsid w:val="008F6BB3"/>
    <w:rsid w:val="008F7286"/>
    <w:rsid w:val="008F7535"/>
    <w:rsid w:val="008F770F"/>
    <w:rsid w:val="008F789B"/>
    <w:rsid w:val="009000BD"/>
    <w:rsid w:val="00900240"/>
    <w:rsid w:val="009003D9"/>
    <w:rsid w:val="009003F6"/>
    <w:rsid w:val="009005F4"/>
    <w:rsid w:val="00900B88"/>
    <w:rsid w:val="00900BFC"/>
    <w:rsid w:val="00900E87"/>
    <w:rsid w:val="00900ED7"/>
    <w:rsid w:val="00900F82"/>
    <w:rsid w:val="0090110C"/>
    <w:rsid w:val="0090177D"/>
    <w:rsid w:val="009017EE"/>
    <w:rsid w:val="00901896"/>
    <w:rsid w:val="0090199E"/>
    <w:rsid w:val="00901B38"/>
    <w:rsid w:val="00901E70"/>
    <w:rsid w:val="00902090"/>
    <w:rsid w:val="0090223D"/>
    <w:rsid w:val="00902340"/>
    <w:rsid w:val="009023A4"/>
    <w:rsid w:val="0090240F"/>
    <w:rsid w:val="00902554"/>
    <w:rsid w:val="0090269E"/>
    <w:rsid w:val="0090271F"/>
    <w:rsid w:val="00902E23"/>
    <w:rsid w:val="00902F99"/>
    <w:rsid w:val="009030FA"/>
    <w:rsid w:val="00903132"/>
    <w:rsid w:val="00903298"/>
    <w:rsid w:val="0090349C"/>
    <w:rsid w:val="009042E9"/>
    <w:rsid w:val="009043B4"/>
    <w:rsid w:val="00904583"/>
    <w:rsid w:val="009048BA"/>
    <w:rsid w:val="009048C6"/>
    <w:rsid w:val="00904C0C"/>
    <w:rsid w:val="00904C81"/>
    <w:rsid w:val="009051B2"/>
    <w:rsid w:val="009051C5"/>
    <w:rsid w:val="0090531B"/>
    <w:rsid w:val="0090531E"/>
    <w:rsid w:val="0090582D"/>
    <w:rsid w:val="0090584C"/>
    <w:rsid w:val="009059BF"/>
    <w:rsid w:val="00905A7F"/>
    <w:rsid w:val="00905C6F"/>
    <w:rsid w:val="00906145"/>
    <w:rsid w:val="00906154"/>
    <w:rsid w:val="00906476"/>
    <w:rsid w:val="00906B80"/>
    <w:rsid w:val="00906C2E"/>
    <w:rsid w:val="00906CD1"/>
    <w:rsid w:val="00906DA6"/>
    <w:rsid w:val="00906E84"/>
    <w:rsid w:val="00907069"/>
    <w:rsid w:val="00907101"/>
    <w:rsid w:val="00907481"/>
    <w:rsid w:val="00907A07"/>
    <w:rsid w:val="0091007E"/>
    <w:rsid w:val="009101B7"/>
    <w:rsid w:val="00910395"/>
    <w:rsid w:val="00910745"/>
    <w:rsid w:val="0091081F"/>
    <w:rsid w:val="00910A4C"/>
    <w:rsid w:val="00910AD8"/>
    <w:rsid w:val="00910AE7"/>
    <w:rsid w:val="00910FEA"/>
    <w:rsid w:val="00911009"/>
    <w:rsid w:val="009110C8"/>
    <w:rsid w:val="009115E2"/>
    <w:rsid w:val="00911804"/>
    <w:rsid w:val="00911828"/>
    <w:rsid w:val="0091183A"/>
    <w:rsid w:val="00911CAA"/>
    <w:rsid w:val="00911F16"/>
    <w:rsid w:val="00911FB6"/>
    <w:rsid w:val="009120F9"/>
    <w:rsid w:val="00912266"/>
    <w:rsid w:val="009122D6"/>
    <w:rsid w:val="009123CF"/>
    <w:rsid w:val="00912D99"/>
    <w:rsid w:val="00912F12"/>
    <w:rsid w:val="0091348E"/>
    <w:rsid w:val="009135BD"/>
    <w:rsid w:val="009137FF"/>
    <w:rsid w:val="009138DB"/>
    <w:rsid w:val="00913ABA"/>
    <w:rsid w:val="00913B8A"/>
    <w:rsid w:val="00913C2A"/>
    <w:rsid w:val="00913D06"/>
    <w:rsid w:val="00913ED4"/>
    <w:rsid w:val="00913EFD"/>
    <w:rsid w:val="00914089"/>
    <w:rsid w:val="00914145"/>
    <w:rsid w:val="009144AF"/>
    <w:rsid w:val="0091463E"/>
    <w:rsid w:val="009148DE"/>
    <w:rsid w:val="0091554A"/>
    <w:rsid w:val="009155A4"/>
    <w:rsid w:val="009159E5"/>
    <w:rsid w:val="00915AAE"/>
    <w:rsid w:val="00915AE1"/>
    <w:rsid w:val="00915B81"/>
    <w:rsid w:val="00915D08"/>
    <w:rsid w:val="0091616E"/>
    <w:rsid w:val="009161A4"/>
    <w:rsid w:val="009161BC"/>
    <w:rsid w:val="00916364"/>
    <w:rsid w:val="009165D8"/>
    <w:rsid w:val="00916AE3"/>
    <w:rsid w:val="00916B23"/>
    <w:rsid w:val="00916E6B"/>
    <w:rsid w:val="00916F8D"/>
    <w:rsid w:val="00917007"/>
    <w:rsid w:val="0091754C"/>
    <w:rsid w:val="009176B9"/>
    <w:rsid w:val="00917B8A"/>
    <w:rsid w:val="00917D02"/>
    <w:rsid w:val="0092029F"/>
    <w:rsid w:val="0092031D"/>
    <w:rsid w:val="00920671"/>
    <w:rsid w:val="00920D8F"/>
    <w:rsid w:val="00920E6C"/>
    <w:rsid w:val="00921784"/>
    <w:rsid w:val="009219EC"/>
    <w:rsid w:val="00921A91"/>
    <w:rsid w:val="00921EE4"/>
    <w:rsid w:val="00922375"/>
    <w:rsid w:val="0092254A"/>
    <w:rsid w:val="00922B92"/>
    <w:rsid w:val="00922CE4"/>
    <w:rsid w:val="00922DC9"/>
    <w:rsid w:val="00922DF6"/>
    <w:rsid w:val="00922E9E"/>
    <w:rsid w:val="00923056"/>
    <w:rsid w:val="009234B5"/>
    <w:rsid w:val="00923570"/>
    <w:rsid w:val="00923825"/>
    <w:rsid w:val="00923BE1"/>
    <w:rsid w:val="00923CBE"/>
    <w:rsid w:val="00923CC4"/>
    <w:rsid w:val="00923F19"/>
    <w:rsid w:val="00924435"/>
    <w:rsid w:val="00924509"/>
    <w:rsid w:val="009245E9"/>
    <w:rsid w:val="009249B9"/>
    <w:rsid w:val="00924B0D"/>
    <w:rsid w:val="00924C09"/>
    <w:rsid w:val="00924C6E"/>
    <w:rsid w:val="00924DF4"/>
    <w:rsid w:val="00925051"/>
    <w:rsid w:val="00925136"/>
    <w:rsid w:val="00925221"/>
    <w:rsid w:val="009252CB"/>
    <w:rsid w:val="009254C4"/>
    <w:rsid w:val="00925D17"/>
    <w:rsid w:val="00925DBB"/>
    <w:rsid w:val="00925E60"/>
    <w:rsid w:val="00925F31"/>
    <w:rsid w:val="00926569"/>
    <w:rsid w:val="009268E6"/>
    <w:rsid w:val="009269CE"/>
    <w:rsid w:val="00926AC0"/>
    <w:rsid w:val="00926C63"/>
    <w:rsid w:val="009273D3"/>
    <w:rsid w:val="0092754A"/>
    <w:rsid w:val="009276D9"/>
    <w:rsid w:val="009277CC"/>
    <w:rsid w:val="009277CD"/>
    <w:rsid w:val="009278F1"/>
    <w:rsid w:val="00927964"/>
    <w:rsid w:val="00927AAF"/>
    <w:rsid w:val="00927C94"/>
    <w:rsid w:val="00927EB8"/>
    <w:rsid w:val="00930042"/>
    <w:rsid w:val="00930221"/>
    <w:rsid w:val="00930464"/>
    <w:rsid w:val="0093088F"/>
    <w:rsid w:val="00930C64"/>
    <w:rsid w:val="00930EBC"/>
    <w:rsid w:val="0093136B"/>
    <w:rsid w:val="009315ED"/>
    <w:rsid w:val="0093174B"/>
    <w:rsid w:val="00931814"/>
    <w:rsid w:val="00931DA0"/>
    <w:rsid w:val="00931DE7"/>
    <w:rsid w:val="00931E8A"/>
    <w:rsid w:val="00931FBB"/>
    <w:rsid w:val="0093227C"/>
    <w:rsid w:val="0093228A"/>
    <w:rsid w:val="009322A6"/>
    <w:rsid w:val="0093231F"/>
    <w:rsid w:val="009326D2"/>
    <w:rsid w:val="00932924"/>
    <w:rsid w:val="00932BC2"/>
    <w:rsid w:val="00932C1E"/>
    <w:rsid w:val="00932CDE"/>
    <w:rsid w:val="00933119"/>
    <w:rsid w:val="00933764"/>
    <w:rsid w:val="00933961"/>
    <w:rsid w:val="00933E3C"/>
    <w:rsid w:val="00933E63"/>
    <w:rsid w:val="00933E77"/>
    <w:rsid w:val="009341E6"/>
    <w:rsid w:val="00934210"/>
    <w:rsid w:val="00934232"/>
    <w:rsid w:val="0093432F"/>
    <w:rsid w:val="0093435A"/>
    <w:rsid w:val="00934460"/>
    <w:rsid w:val="009345B9"/>
    <w:rsid w:val="009347AB"/>
    <w:rsid w:val="00934C48"/>
    <w:rsid w:val="00934C9B"/>
    <w:rsid w:val="00934D2F"/>
    <w:rsid w:val="00934F2C"/>
    <w:rsid w:val="009353DB"/>
    <w:rsid w:val="009353F0"/>
    <w:rsid w:val="009353F3"/>
    <w:rsid w:val="009355AE"/>
    <w:rsid w:val="00935718"/>
    <w:rsid w:val="00935725"/>
    <w:rsid w:val="00935C81"/>
    <w:rsid w:val="00935EDA"/>
    <w:rsid w:val="009360E9"/>
    <w:rsid w:val="009362CD"/>
    <w:rsid w:val="00936420"/>
    <w:rsid w:val="009366EF"/>
    <w:rsid w:val="009368E9"/>
    <w:rsid w:val="00936B14"/>
    <w:rsid w:val="00936FD3"/>
    <w:rsid w:val="009371F0"/>
    <w:rsid w:val="009372F8"/>
    <w:rsid w:val="0093731A"/>
    <w:rsid w:val="00937581"/>
    <w:rsid w:val="00937700"/>
    <w:rsid w:val="009378F3"/>
    <w:rsid w:val="00937993"/>
    <w:rsid w:val="00937A47"/>
    <w:rsid w:val="00937AAB"/>
    <w:rsid w:val="00937D2B"/>
    <w:rsid w:val="0094005E"/>
    <w:rsid w:val="00940323"/>
    <w:rsid w:val="00940426"/>
    <w:rsid w:val="009404A6"/>
    <w:rsid w:val="00940764"/>
    <w:rsid w:val="009407AA"/>
    <w:rsid w:val="009408B3"/>
    <w:rsid w:val="00940D38"/>
    <w:rsid w:val="00940DBD"/>
    <w:rsid w:val="00940E87"/>
    <w:rsid w:val="009410A1"/>
    <w:rsid w:val="00941358"/>
    <w:rsid w:val="009416E5"/>
    <w:rsid w:val="0094183D"/>
    <w:rsid w:val="00941862"/>
    <w:rsid w:val="00941AD9"/>
    <w:rsid w:val="00941CA5"/>
    <w:rsid w:val="0094234B"/>
    <w:rsid w:val="009423B4"/>
    <w:rsid w:val="00942577"/>
    <w:rsid w:val="009429D1"/>
    <w:rsid w:val="00942C2F"/>
    <w:rsid w:val="00942EC2"/>
    <w:rsid w:val="00942FD1"/>
    <w:rsid w:val="0094315A"/>
    <w:rsid w:val="00943495"/>
    <w:rsid w:val="009434FD"/>
    <w:rsid w:val="0094351E"/>
    <w:rsid w:val="009435B1"/>
    <w:rsid w:val="009438BB"/>
    <w:rsid w:val="00943BA2"/>
    <w:rsid w:val="00943BD8"/>
    <w:rsid w:val="00944151"/>
    <w:rsid w:val="009442F3"/>
    <w:rsid w:val="00944564"/>
    <w:rsid w:val="009449E1"/>
    <w:rsid w:val="00944BB0"/>
    <w:rsid w:val="00944DE6"/>
    <w:rsid w:val="00944DF1"/>
    <w:rsid w:val="00944E2E"/>
    <w:rsid w:val="009452F3"/>
    <w:rsid w:val="009454D1"/>
    <w:rsid w:val="00945613"/>
    <w:rsid w:val="00945B30"/>
    <w:rsid w:val="00945C28"/>
    <w:rsid w:val="00945C97"/>
    <w:rsid w:val="00945CC5"/>
    <w:rsid w:val="00945E6C"/>
    <w:rsid w:val="00946086"/>
    <w:rsid w:val="009462F4"/>
    <w:rsid w:val="00946331"/>
    <w:rsid w:val="009463BF"/>
    <w:rsid w:val="009464D9"/>
    <w:rsid w:val="009465F0"/>
    <w:rsid w:val="00946752"/>
    <w:rsid w:val="00946A04"/>
    <w:rsid w:val="00946C84"/>
    <w:rsid w:val="00946F59"/>
    <w:rsid w:val="00947057"/>
    <w:rsid w:val="009475FB"/>
    <w:rsid w:val="0094786D"/>
    <w:rsid w:val="00947949"/>
    <w:rsid w:val="00947961"/>
    <w:rsid w:val="00947C23"/>
    <w:rsid w:val="00947DD3"/>
    <w:rsid w:val="00947FDF"/>
    <w:rsid w:val="009500B3"/>
    <w:rsid w:val="009500C6"/>
    <w:rsid w:val="009502B7"/>
    <w:rsid w:val="00950390"/>
    <w:rsid w:val="0095046B"/>
    <w:rsid w:val="0095048B"/>
    <w:rsid w:val="009504BC"/>
    <w:rsid w:val="009508B2"/>
    <w:rsid w:val="009508DC"/>
    <w:rsid w:val="0095097C"/>
    <w:rsid w:val="00950C68"/>
    <w:rsid w:val="00950D33"/>
    <w:rsid w:val="00951489"/>
    <w:rsid w:val="009518E8"/>
    <w:rsid w:val="009519AB"/>
    <w:rsid w:val="00951F55"/>
    <w:rsid w:val="00952047"/>
    <w:rsid w:val="00952092"/>
    <w:rsid w:val="009522FC"/>
    <w:rsid w:val="009523E3"/>
    <w:rsid w:val="00952495"/>
    <w:rsid w:val="0095250E"/>
    <w:rsid w:val="0095252F"/>
    <w:rsid w:val="0095256D"/>
    <w:rsid w:val="00952A4E"/>
    <w:rsid w:val="00952B9A"/>
    <w:rsid w:val="0095308E"/>
    <w:rsid w:val="0095311F"/>
    <w:rsid w:val="009532BB"/>
    <w:rsid w:val="009534F3"/>
    <w:rsid w:val="009536B2"/>
    <w:rsid w:val="009536BC"/>
    <w:rsid w:val="009536C4"/>
    <w:rsid w:val="00953790"/>
    <w:rsid w:val="009537F3"/>
    <w:rsid w:val="00953BC4"/>
    <w:rsid w:val="0095415E"/>
    <w:rsid w:val="00954234"/>
    <w:rsid w:val="00954955"/>
    <w:rsid w:val="009549D1"/>
    <w:rsid w:val="00954A91"/>
    <w:rsid w:val="009556B2"/>
    <w:rsid w:val="0095570F"/>
    <w:rsid w:val="00955927"/>
    <w:rsid w:val="00955932"/>
    <w:rsid w:val="00955A44"/>
    <w:rsid w:val="00955CEE"/>
    <w:rsid w:val="00955F45"/>
    <w:rsid w:val="00956182"/>
    <w:rsid w:val="009561A6"/>
    <w:rsid w:val="009561BE"/>
    <w:rsid w:val="00956449"/>
    <w:rsid w:val="009567F3"/>
    <w:rsid w:val="0095697F"/>
    <w:rsid w:val="00956DAC"/>
    <w:rsid w:val="00956E19"/>
    <w:rsid w:val="00956F6D"/>
    <w:rsid w:val="009571FD"/>
    <w:rsid w:val="009573DA"/>
    <w:rsid w:val="009573DD"/>
    <w:rsid w:val="00957561"/>
    <w:rsid w:val="00957585"/>
    <w:rsid w:val="00957711"/>
    <w:rsid w:val="00957A7B"/>
    <w:rsid w:val="00957C2B"/>
    <w:rsid w:val="00957F64"/>
    <w:rsid w:val="00960020"/>
    <w:rsid w:val="00960041"/>
    <w:rsid w:val="009601C7"/>
    <w:rsid w:val="00960229"/>
    <w:rsid w:val="00960395"/>
    <w:rsid w:val="00960831"/>
    <w:rsid w:val="00960CCB"/>
    <w:rsid w:val="00960D31"/>
    <w:rsid w:val="0096141A"/>
    <w:rsid w:val="0096148E"/>
    <w:rsid w:val="0096177C"/>
    <w:rsid w:val="00961C14"/>
    <w:rsid w:val="00961FF8"/>
    <w:rsid w:val="009620A4"/>
    <w:rsid w:val="00962333"/>
    <w:rsid w:val="009623B3"/>
    <w:rsid w:val="009625F8"/>
    <w:rsid w:val="00962711"/>
    <w:rsid w:val="00962AB9"/>
    <w:rsid w:val="00962B3F"/>
    <w:rsid w:val="00962B61"/>
    <w:rsid w:val="00962D51"/>
    <w:rsid w:val="00962E97"/>
    <w:rsid w:val="00963233"/>
    <w:rsid w:val="009632DB"/>
    <w:rsid w:val="0096338D"/>
    <w:rsid w:val="0096341C"/>
    <w:rsid w:val="00963491"/>
    <w:rsid w:val="009634A0"/>
    <w:rsid w:val="009635D9"/>
    <w:rsid w:val="00963709"/>
    <w:rsid w:val="00963CB0"/>
    <w:rsid w:val="00963D0C"/>
    <w:rsid w:val="00963E3C"/>
    <w:rsid w:val="00964036"/>
    <w:rsid w:val="009641FB"/>
    <w:rsid w:val="0096427B"/>
    <w:rsid w:val="00964374"/>
    <w:rsid w:val="00964509"/>
    <w:rsid w:val="0096498F"/>
    <w:rsid w:val="00964B09"/>
    <w:rsid w:val="00964B29"/>
    <w:rsid w:val="00964CC4"/>
    <w:rsid w:val="00964E94"/>
    <w:rsid w:val="0096519C"/>
    <w:rsid w:val="009655D9"/>
    <w:rsid w:val="00965958"/>
    <w:rsid w:val="0096599D"/>
    <w:rsid w:val="009659F7"/>
    <w:rsid w:val="00965BE3"/>
    <w:rsid w:val="00965C17"/>
    <w:rsid w:val="00965FC1"/>
    <w:rsid w:val="0096637B"/>
    <w:rsid w:val="009663B3"/>
    <w:rsid w:val="00966403"/>
    <w:rsid w:val="00966615"/>
    <w:rsid w:val="00966B27"/>
    <w:rsid w:val="00966D25"/>
    <w:rsid w:val="00966F6C"/>
    <w:rsid w:val="00966FEB"/>
    <w:rsid w:val="00967173"/>
    <w:rsid w:val="0096729E"/>
    <w:rsid w:val="00967375"/>
    <w:rsid w:val="00967529"/>
    <w:rsid w:val="009677F8"/>
    <w:rsid w:val="00967A72"/>
    <w:rsid w:val="00967E96"/>
    <w:rsid w:val="009700AF"/>
    <w:rsid w:val="009705EF"/>
    <w:rsid w:val="00970796"/>
    <w:rsid w:val="00970933"/>
    <w:rsid w:val="00970A33"/>
    <w:rsid w:val="00970A81"/>
    <w:rsid w:val="00970A88"/>
    <w:rsid w:val="00970C95"/>
    <w:rsid w:val="00970F03"/>
    <w:rsid w:val="009710A5"/>
    <w:rsid w:val="00971658"/>
    <w:rsid w:val="00971782"/>
    <w:rsid w:val="00971B1C"/>
    <w:rsid w:val="00971B80"/>
    <w:rsid w:val="00971BD8"/>
    <w:rsid w:val="00971E52"/>
    <w:rsid w:val="009726EC"/>
    <w:rsid w:val="0097274E"/>
    <w:rsid w:val="00972852"/>
    <w:rsid w:val="00972AFB"/>
    <w:rsid w:val="00972C81"/>
    <w:rsid w:val="00972EED"/>
    <w:rsid w:val="00973012"/>
    <w:rsid w:val="009730ED"/>
    <w:rsid w:val="00973189"/>
    <w:rsid w:val="00973546"/>
    <w:rsid w:val="00973670"/>
    <w:rsid w:val="009736C5"/>
    <w:rsid w:val="00973A2D"/>
    <w:rsid w:val="00973DED"/>
    <w:rsid w:val="00973F5D"/>
    <w:rsid w:val="00973FD9"/>
    <w:rsid w:val="00974104"/>
    <w:rsid w:val="00974112"/>
    <w:rsid w:val="009741EF"/>
    <w:rsid w:val="00974447"/>
    <w:rsid w:val="00974980"/>
    <w:rsid w:val="00974BE5"/>
    <w:rsid w:val="00974D5F"/>
    <w:rsid w:val="00974DEA"/>
    <w:rsid w:val="00974FD8"/>
    <w:rsid w:val="0097507C"/>
    <w:rsid w:val="00975108"/>
    <w:rsid w:val="00975115"/>
    <w:rsid w:val="009755EF"/>
    <w:rsid w:val="00975858"/>
    <w:rsid w:val="00975E77"/>
    <w:rsid w:val="00975F07"/>
    <w:rsid w:val="009760E6"/>
    <w:rsid w:val="009763BF"/>
    <w:rsid w:val="009769A4"/>
    <w:rsid w:val="00976AD8"/>
    <w:rsid w:val="00976AEE"/>
    <w:rsid w:val="00976B59"/>
    <w:rsid w:val="00976C87"/>
    <w:rsid w:val="00976DC0"/>
    <w:rsid w:val="009770C6"/>
    <w:rsid w:val="009771B7"/>
    <w:rsid w:val="009772E9"/>
    <w:rsid w:val="00977321"/>
    <w:rsid w:val="00977687"/>
    <w:rsid w:val="009777D9"/>
    <w:rsid w:val="009777FC"/>
    <w:rsid w:val="00977850"/>
    <w:rsid w:val="00977C31"/>
    <w:rsid w:val="00977C82"/>
    <w:rsid w:val="00977CE9"/>
    <w:rsid w:val="00977D3C"/>
    <w:rsid w:val="00977D61"/>
    <w:rsid w:val="0098001C"/>
    <w:rsid w:val="00980267"/>
    <w:rsid w:val="00980387"/>
    <w:rsid w:val="00980501"/>
    <w:rsid w:val="009806C7"/>
    <w:rsid w:val="009807B6"/>
    <w:rsid w:val="00980AE1"/>
    <w:rsid w:val="00980B41"/>
    <w:rsid w:val="00980B49"/>
    <w:rsid w:val="009816EF"/>
    <w:rsid w:val="00981962"/>
    <w:rsid w:val="00981C2A"/>
    <w:rsid w:val="00981DE8"/>
    <w:rsid w:val="00981F36"/>
    <w:rsid w:val="00982366"/>
    <w:rsid w:val="00982464"/>
    <w:rsid w:val="00982483"/>
    <w:rsid w:val="009825DE"/>
    <w:rsid w:val="00982714"/>
    <w:rsid w:val="009828A8"/>
    <w:rsid w:val="009829E8"/>
    <w:rsid w:val="00982AC7"/>
    <w:rsid w:val="00982BA4"/>
    <w:rsid w:val="00982C2D"/>
    <w:rsid w:val="00982DDA"/>
    <w:rsid w:val="00982F2A"/>
    <w:rsid w:val="009832F3"/>
    <w:rsid w:val="00983320"/>
    <w:rsid w:val="009833BF"/>
    <w:rsid w:val="0098350D"/>
    <w:rsid w:val="00983F58"/>
    <w:rsid w:val="00984078"/>
    <w:rsid w:val="009842C7"/>
    <w:rsid w:val="00984519"/>
    <w:rsid w:val="009849B6"/>
    <w:rsid w:val="009849FC"/>
    <w:rsid w:val="00984DDD"/>
    <w:rsid w:val="00984ECB"/>
    <w:rsid w:val="00984FB8"/>
    <w:rsid w:val="00985480"/>
    <w:rsid w:val="00985AB7"/>
    <w:rsid w:val="00986076"/>
    <w:rsid w:val="009862AE"/>
    <w:rsid w:val="00986433"/>
    <w:rsid w:val="00986657"/>
    <w:rsid w:val="00986A11"/>
    <w:rsid w:val="00986C87"/>
    <w:rsid w:val="00986E99"/>
    <w:rsid w:val="00986FB1"/>
    <w:rsid w:val="009870CB"/>
    <w:rsid w:val="00987475"/>
    <w:rsid w:val="00987483"/>
    <w:rsid w:val="009877DF"/>
    <w:rsid w:val="00987952"/>
    <w:rsid w:val="00987C98"/>
    <w:rsid w:val="00987DA4"/>
    <w:rsid w:val="00990196"/>
    <w:rsid w:val="009905AD"/>
    <w:rsid w:val="00990ABB"/>
    <w:rsid w:val="00990B4D"/>
    <w:rsid w:val="00990B99"/>
    <w:rsid w:val="00990C7B"/>
    <w:rsid w:val="00991355"/>
    <w:rsid w:val="009913A1"/>
    <w:rsid w:val="009913AE"/>
    <w:rsid w:val="00991647"/>
    <w:rsid w:val="00991687"/>
    <w:rsid w:val="00991AEB"/>
    <w:rsid w:val="00991B1F"/>
    <w:rsid w:val="00991B88"/>
    <w:rsid w:val="00991BDA"/>
    <w:rsid w:val="00991C63"/>
    <w:rsid w:val="00991CDA"/>
    <w:rsid w:val="00991DC4"/>
    <w:rsid w:val="00991F86"/>
    <w:rsid w:val="009921AA"/>
    <w:rsid w:val="009921C2"/>
    <w:rsid w:val="00992207"/>
    <w:rsid w:val="00992294"/>
    <w:rsid w:val="00992572"/>
    <w:rsid w:val="00992606"/>
    <w:rsid w:val="0099294C"/>
    <w:rsid w:val="009929B0"/>
    <w:rsid w:val="00992CC7"/>
    <w:rsid w:val="00992E24"/>
    <w:rsid w:val="00992F95"/>
    <w:rsid w:val="009932EF"/>
    <w:rsid w:val="009936D9"/>
    <w:rsid w:val="009937DA"/>
    <w:rsid w:val="009938A8"/>
    <w:rsid w:val="009938AB"/>
    <w:rsid w:val="00993D6B"/>
    <w:rsid w:val="00994191"/>
    <w:rsid w:val="0099455B"/>
    <w:rsid w:val="00994603"/>
    <w:rsid w:val="00994673"/>
    <w:rsid w:val="009947F3"/>
    <w:rsid w:val="00994949"/>
    <w:rsid w:val="00994E86"/>
    <w:rsid w:val="00994F3B"/>
    <w:rsid w:val="00994FF8"/>
    <w:rsid w:val="00995143"/>
    <w:rsid w:val="009955A6"/>
    <w:rsid w:val="00995947"/>
    <w:rsid w:val="00995962"/>
    <w:rsid w:val="00995C13"/>
    <w:rsid w:val="00995FC4"/>
    <w:rsid w:val="0099620F"/>
    <w:rsid w:val="009968BC"/>
    <w:rsid w:val="00996936"/>
    <w:rsid w:val="00996FCB"/>
    <w:rsid w:val="00997350"/>
    <w:rsid w:val="0099792E"/>
    <w:rsid w:val="00997A80"/>
    <w:rsid w:val="00997B17"/>
    <w:rsid w:val="00997B26"/>
    <w:rsid w:val="00997C32"/>
    <w:rsid w:val="00997CFE"/>
    <w:rsid w:val="00997EFD"/>
    <w:rsid w:val="009A011E"/>
    <w:rsid w:val="009A01D5"/>
    <w:rsid w:val="009A0322"/>
    <w:rsid w:val="009A045E"/>
    <w:rsid w:val="009A04F6"/>
    <w:rsid w:val="009A05F1"/>
    <w:rsid w:val="009A0623"/>
    <w:rsid w:val="009A07EC"/>
    <w:rsid w:val="009A091F"/>
    <w:rsid w:val="009A0AE9"/>
    <w:rsid w:val="009A0CA1"/>
    <w:rsid w:val="009A0DE0"/>
    <w:rsid w:val="009A1357"/>
    <w:rsid w:val="009A135E"/>
    <w:rsid w:val="009A13DD"/>
    <w:rsid w:val="009A15C4"/>
    <w:rsid w:val="009A17BC"/>
    <w:rsid w:val="009A189C"/>
    <w:rsid w:val="009A199D"/>
    <w:rsid w:val="009A2678"/>
    <w:rsid w:val="009A267C"/>
    <w:rsid w:val="009A2DD1"/>
    <w:rsid w:val="009A307A"/>
    <w:rsid w:val="009A3261"/>
    <w:rsid w:val="009A3302"/>
    <w:rsid w:val="009A35B8"/>
    <w:rsid w:val="009A3705"/>
    <w:rsid w:val="009A3AC3"/>
    <w:rsid w:val="009A3B6D"/>
    <w:rsid w:val="009A3C29"/>
    <w:rsid w:val="009A3D15"/>
    <w:rsid w:val="009A3F1D"/>
    <w:rsid w:val="009A407A"/>
    <w:rsid w:val="009A41D4"/>
    <w:rsid w:val="009A461B"/>
    <w:rsid w:val="009A4652"/>
    <w:rsid w:val="009A4798"/>
    <w:rsid w:val="009A48D3"/>
    <w:rsid w:val="009A4A3E"/>
    <w:rsid w:val="009A543D"/>
    <w:rsid w:val="009A55C4"/>
    <w:rsid w:val="009A5753"/>
    <w:rsid w:val="009A579D"/>
    <w:rsid w:val="009A5BB3"/>
    <w:rsid w:val="009A5C19"/>
    <w:rsid w:val="009A5DE9"/>
    <w:rsid w:val="009A5F4D"/>
    <w:rsid w:val="009A5FB3"/>
    <w:rsid w:val="009A5FBD"/>
    <w:rsid w:val="009A6165"/>
    <w:rsid w:val="009A6350"/>
    <w:rsid w:val="009A6429"/>
    <w:rsid w:val="009A6787"/>
    <w:rsid w:val="009A6AAB"/>
    <w:rsid w:val="009A6C07"/>
    <w:rsid w:val="009A6D4F"/>
    <w:rsid w:val="009A712E"/>
    <w:rsid w:val="009A7317"/>
    <w:rsid w:val="009A73F3"/>
    <w:rsid w:val="009A75EA"/>
    <w:rsid w:val="009A7731"/>
    <w:rsid w:val="009A7851"/>
    <w:rsid w:val="009A7883"/>
    <w:rsid w:val="009A7AB8"/>
    <w:rsid w:val="009A7BA3"/>
    <w:rsid w:val="009A7D94"/>
    <w:rsid w:val="009A7DA7"/>
    <w:rsid w:val="009B04C2"/>
    <w:rsid w:val="009B0513"/>
    <w:rsid w:val="009B0771"/>
    <w:rsid w:val="009B088E"/>
    <w:rsid w:val="009B090E"/>
    <w:rsid w:val="009B0C1E"/>
    <w:rsid w:val="009B0D8A"/>
    <w:rsid w:val="009B0FDB"/>
    <w:rsid w:val="009B0FE8"/>
    <w:rsid w:val="009B1202"/>
    <w:rsid w:val="009B1B81"/>
    <w:rsid w:val="009B1D75"/>
    <w:rsid w:val="009B2407"/>
    <w:rsid w:val="009B2DAC"/>
    <w:rsid w:val="009B2EC0"/>
    <w:rsid w:val="009B343D"/>
    <w:rsid w:val="009B3442"/>
    <w:rsid w:val="009B348C"/>
    <w:rsid w:val="009B3A7F"/>
    <w:rsid w:val="009B3F1B"/>
    <w:rsid w:val="009B3F56"/>
    <w:rsid w:val="009B3F8E"/>
    <w:rsid w:val="009B4068"/>
    <w:rsid w:val="009B4083"/>
    <w:rsid w:val="009B4163"/>
    <w:rsid w:val="009B4231"/>
    <w:rsid w:val="009B432D"/>
    <w:rsid w:val="009B45F3"/>
    <w:rsid w:val="009B48D7"/>
    <w:rsid w:val="009B4BDC"/>
    <w:rsid w:val="009B4D3E"/>
    <w:rsid w:val="009B4D6A"/>
    <w:rsid w:val="009B5033"/>
    <w:rsid w:val="009B53D0"/>
    <w:rsid w:val="009B5704"/>
    <w:rsid w:val="009B572A"/>
    <w:rsid w:val="009B5950"/>
    <w:rsid w:val="009B610D"/>
    <w:rsid w:val="009B63FD"/>
    <w:rsid w:val="009B6578"/>
    <w:rsid w:val="009B65E6"/>
    <w:rsid w:val="009B6740"/>
    <w:rsid w:val="009B6A79"/>
    <w:rsid w:val="009B6BBC"/>
    <w:rsid w:val="009B6CF0"/>
    <w:rsid w:val="009B701A"/>
    <w:rsid w:val="009B7166"/>
    <w:rsid w:val="009B71EC"/>
    <w:rsid w:val="009B7236"/>
    <w:rsid w:val="009B742D"/>
    <w:rsid w:val="009B747B"/>
    <w:rsid w:val="009B7507"/>
    <w:rsid w:val="009B7A8A"/>
    <w:rsid w:val="009B7C97"/>
    <w:rsid w:val="009B7C9B"/>
    <w:rsid w:val="009B7EC4"/>
    <w:rsid w:val="009B7F3A"/>
    <w:rsid w:val="009C015E"/>
    <w:rsid w:val="009C0240"/>
    <w:rsid w:val="009C02AC"/>
    <w:rsid w:val="009C0754"/>
    <w:rsid w:val="009C09F0"/>
    <w:rsid w:val="009C0B87"/>
    <w:rsid w:val="009C0E0C"/>
    <w:rsid w:val="009C0E19"/>
    <w:rsid w:val="009C0E36"/>
    <w:rsid w:val="009C1007"/>
    <w:rsid w:val="009C13B3"/>
    <w:rsid w:val="009C14A1"/>
    <w:rsid w:val="009C15F5"/>
    <w:rsid w:val="009C1624"/>
    <w:rsid w:val="009C1689"/>
    <w:rsid w:val="009C1827"/>
    <w:rsid w:val="009C19B7"/>
    <w:rsid w:val="009C1CAF"/>
    <w:rsid w:val="009C1D5D"/>
    <w:rsid w:val="009C1EA6"/>
    <w:rsid w:val="009C20B9"/>
    <w:rsid w:val="009C21E7"/>
    <w:rsid w:val="009C25AE"/>
    <w:rsid w:val="009C2621"/>
    <w:rsid w:val="009C2799"/>
    <w:rsid w:val="009C2912"/>
    <w:rsid w:val="009C297E"/>
    <w:rsid w:val="009C2AEF"/>
    <w:rsid w:val="009C2B1B"/>
    <w:rsid w:val="009C2BC2"/>
    <w:rsid w:val="009C2FE8"/>
    <w:rsid w:val="009C3001"/>
    <w:rsid w:val="009C316E"/>
    <w:rsid w:val="009C3379"/>
    <w:rsid w:val="009C3387"/>
    <w:rsid w:val="009C3A3B"/>
    <w:rsid w:val="009C3DEF"/>
    <w:rsid w:val="009C3E13"/>
    <w:rsid w:val="009C41CE"/>
    <w:rsid w:val="009C4428"/>
    <w:rsid w:val="009C44BE"/>
    <w:rsid w:val="009C4543"/>
    <w:rsid w:val="009C4694"/>
    <w:rsid w:val="009C4E73"/>
    <w:rsid w:val="009C4F03"/>
    <w:rsid w:val="009C505B"/>
    <w:rsid w:val="009C51F1"/>
    <w:rsid w:val="009C523B"/>
    <w:rsid w:val="009C5322"/>
    <w:rsid w:val="009C53E9"/>
    <w:rsid w:val="009C57BB"/>
    <w:rsid w:val="009C5820"/>
    <w:rsid w:val="009C58AB"/>
    <w:rsid w:val="009C598C"/>
    <w:rsid w:val="009C5AB1"/>
    <w:rsid w:val="009C5DE9"/>
    <w:rsid w:val="009C6091"/>
    <w:rsid w:val="009C62D9"/>
    <w:rsid w:val="009C6496"/>
    <w:rsid w:val="009C64DA"/>
    <w:rsid w:val="009C658B"/>
    <w:rsid w:val="009C65B0"/>
    <w:rsid w:val="009C68D4"/>
    <w:rsid w:val="009C6A45"/>
    <w:rsid w:val="009C6BA2"/>
    <w:rsid w:val="009C7017"/>
    <w:rsid w:val="009C70E7"/>
    <w:rsid w:val="009C7196"/>
    <w:rsid w:val="009C724A"/>
    <w:rsid w:val="009C7385"/>
    <w:rsid w:val="009C79C4"/>
    <w:rsid w:val="009C7C48"/>
    <w:rsid w:val="009C7F04"/>
    <w:rsid w:val="009D015B"/>
    <w:rsid w:val="009D0937"/>
    <w:rsid w:val="009D0C03"/>
    <w:rsid w:val="009D0C11"/>
    <w:rsid w:val="009D0D6C"/>
    <w:rsid w:val="009D12B9"/>
    <w:rsid w:val="009D13FF"/>
    <w:rsid w:val="009D1425"/>
    <w:rsid w:val="009D152A"/>
    <w:rsid w:val="009D1754"/>
    <w:rsid w:val="009D17A8"/>
    <w:rsid w:val="009D2125"/>
    <w:rsid w:val="009D22DE"/>
    <w:rsid w:val="009D25F0"/>
    <w:rsid w:val="009D2CC4"/>
    <w:rsid w:val="009D34CA"/>
    <w:rsid w:val="009D3783"/>
    <w:rsid w:val="009D3A62"/>
    <w:rsid w:val="009D3B3E"/>
    <w:rsid w:val="009D3D6B"/>
    <w:rsid w:val="009D3F5C"/>
    <w:rsid w:val="009D3FBF"/>
    <w:rsid w:val="009D4163"/>
    <w:rsid w:val="009D438E"/>
    <w:rsid w:val="009D4BC4"/>
    <w:rsid w:val="009D4E33"/>
    <w:rsid w:val="009D4FF3"/>
    <w:rsid w:val="009D5013"/>
    <w:rsid w:val="009D5198"/>
    <w:rsid w:val="009D545E"/>
    <w:rsid w:val="009D559E"/>
    <w:rsid w:val="009D583B"/>
    <w:rsid w:val="009D5BF2"/>
    <w:rsid w:val="009D5C4C"/>
    <w:rsid w:val="009D5E16"/>
    <w:rsid w:val="009D5F42"/>
    <w:rsid w:val="009D60D0"/>
    <w:rsid w:val="009D60F8"/>
    <w:rsid w:val="009D6187"/>
    <w:rsid w:val="009D6357"/>
    <w:rsid w:val="009D64F1"/>
    <w:rsid w:val="009D6501"/>
    <w:rsid w:val="009D65D1"/>
    <w:rsid w:val="009D6662"/>
    <w:rsid w:val="009D6B23"/>
    <w:rsid w:val="009D70A1"/>
    <w:rsid w:val="009D759A"/>
    <w:rsid w:val="009D75F9"/>
    <w:rsid w:val="009D78BF"/>
    <w:rsid w:val="009D7A8F"/>
    <w:rsid w:val="009D7BBB"/>
    <w:rsid w:val="009D7D3C"/>
    <w:rsid w:val="009D7E59"/>
    <w:rsid w:val="009E0304"/>
    <w:rsid w:val="009E08C1"/>
    <w:rsid w:val="009E10D6"/>
    <w:rsid w:val="009E11D2"/>
    <w:rsid w:val="009E1366"/>
    <w:rsid w:val="009E13EB"/>
    <w:rsid w:val="009E1CDC"/>
    <w:rsid w:val="009E2029"/>
    <w:rsid w:val="009E20AF"/>
    <w:rsid w:val="009E216E"/>
    <w:rsid w:val="009E220E"/>
    <w:rsid w:val="009E2E50"/>
    <w:rsid w:val="009E2F05"/>
    <w:rsid w:val="009E2F1B"/>
    <w:rsid w:val="009E3297"/>
    <w:rsid w:val="009E32A7"/>
    <w:rsid w:val="009E3645"/>
    <w:rsid w:val="009E36F6"/>
    <w:rsid w:val="009E389F"/>
    <w:rsid w:val="009E3CDF"/>
    <w:rsid w:val="009E3EDD"/>
    <w:rsid w:val="009E3EF9"/>
    <w:rsid w:val="009E4003"/>
    <w:rsid w:val="009E46D1"/>
    <w:rsid w:val="009E47E5"/>
    <w:rsid w:val="009E484D"/>
    <w:rsid w:val="009E4AA5"/>
    <w:rsid w:val="009E4B60"/>
    <w:rsid w:val="009E4C03"/>
    <w:rsid w:val="009E4ECA"/>
    <w:rsid w:val="009E4F72"/>
    <w:rsid w:val="009E515A"/>
    <w:rsid w:val="009E5356"/>
    <w:rsid w:val="009E5401"/>
    <w:rsid w:val="009E5641"/>
    <w:rsid w:val="009E5857"/>
    <w:rsid w:val="009E58F6"/>
    <w:rsid w:val="009E5ABF"/>
    <w:rsid w:val="009E5ACB"/>
    <w:rsid w:val="009E5EDF"/>
    <w:rsid w:val="009E6306"/>
    <w:rsid w:val="009E671D"/>
    <w:rsid w:val="009E6843"/>
    <w:rsid w:val="009E68BC"/>
    <w:rsid w:val="009E6ADB"/>
    <w:rsid w:val="009E6BE4"/>
    <w:rsid w:val="009E6E74"/>
    <w:rsid w:val="009E71CE"/>
    <w:rsid w:val="009E7316"/>
    <w:rsid w:val="009E74B0"/>
    <w:rsid w:val="009E74FC"/>
    <w:rsid w:val="009E7517"/>
    <w:rsid w:val="009E76B5"/>
    <w:rsid w:val="009E783E"/>
    <w:rsid w:val="009E79B2"/>
    <w:rsid w:val="009E7B59"/>
    <w:rsid w:val="009E7D38"/>
    <w:rsid w:val="009F001C"/>
    <w:rsid w:val="009F00DF"/>
    <w:rsid w:val="009F05BB"/>
    <w:rsid w:val="009F088F"/>
    <w:rsid w:val="009F0927"/>
    <w:rsid w:val="009F0B05"/>
    <w:rsid w:val="009F0EB0"/>
    <w:rsid w:val="009F0F71"/>
    <w:rsid w:val="009F12D3"/>
    <w:rsid w:val="009F14E7"/>
    <w:rsid w:val="009F1FD1"/>
    <w:rsid w:val="009F2099"/>
    <w:rsid w:val="009F20DD"/>
    <w:rsid w:val="009F22D5"/>
    <w:rsid w:val="009F270E"/>
    <w:rsid w:val="009F27E5"/>
    <w:rsid w:val="009F2DC9"/>
    <w:rsid w:val="009F2E7F"/>
    <w:rsid w:val="009F3029"/>
    <w:rsid w:val="009F3457"/>
    <w:rsid w:val="009F3718"/>
    <w:rsid w:val="009F37B7"/>
    <w:rsid w:val="009F3B91"/>
    <w:rsid w:val="009F3CF2"/>
    <w:rsid w:val="009F4006"/>
    <w:rsid w:val="009F411C"/>
    <w:rsid w:val="009F4356"/>
    <w:rsid w:val="009F4558"/>
    <w:rsid w:val="009F45C2"/>
    <w:rsid w:val="009F4795"/>
    <w:rsid w:val="009F4A1E"/>
    <w:rsid w:val="009F4F00"/>
    <w:rsid w:val="009F5094"/>
    <w:rsid w:val="009F518D"/>
    <w:rsid w:val="009F5194"/>
    <w:rsid w:val="009F51E6"/>
    <w:rsid w:val="009F5272"/>
    <w:rsid w:val="009F5385"/>
    <w:rsid w:val="009F5767"/>
    <w:rsid w:val="009F58A3"/>
    <w:rsid w:val="009F5967"/>
    <w:rsid w:val="009F59E3"/>
    <w:rsid w:val="009F5D71"/>
    <w:rsid w:val="009F5D92"/>
    <w:rsid w:val="009F5FB6"/>
    <w:rsid w:val="009F6364"/>
    <w:rsid w:val="009F6532"/>
    <w:rsid w:val="009F6678"/>
    <w:rsid w:val="009F68B4"/>
    <w:rsid w:val="009F6979"/>
    <w:rsid w:val="009F6FD2"/>
    <w:rsid w:val="009F6FE6"/>
    <w:rsid w:val="009F71DE"/>
    <w:rsid w:val="009F7216"/>
    <w:rsid w:val="009F734F"/>
    <w:rsid w:val="009F75C1"/>
    <w:rsid w:val="009F778C"/>
    <w:rsid w:val="009F7877"/>
    <w:rsid w:val="009F79ED"/>
    <w:rsid w:val="009F7D46"/>
    <w:rsid w:val="009F7D76"/>
    <w:rsid w:val="009F7E99"/>
    <w:rsid w:val="00A0000B"/>
    <w:rsid w:val="00A0018D"/>
    <w:rsid w:val="00A00350"/>
    <w:rsid w:val="00A0050A"/>
    <w:rsid w:val="00A00ABC"/>
    <w:rsid w:val="00A00DD9"/>
    <w:rsid w:val="00A01251"/>
    <w:rsid w:val="00A01449"/>
    <w:rsid w:val="00A01970"/>
    <w:rsid w:val="00A019C2"/>
    <w:rsid w:val="00A01A2A"/>
    <w:rsid w:val="00A01AA6"/>
    <w:rsid w:val="00A01ABF"/>
    <w:rsid w:val="00A01AC1"/>
    <w:rsid w:val="00A023B6"/>
    <w:rsid w:val="00A0244D"/>
    <w:rsid w:val="00A0248C"/>
    <w:rsid w:val="00A02512"/>
    <w:rsid w:val="00A025A6"/>
    <w:rsid w:val="00A02696"/>
    <w:rsid w:val="00A028FD"/>
    <w:rsid w:val="00A02A24"/>
    <w:rsid w:val="00A02C02"/>
    <w:rsid w:val="00A02C93"/>
    <w:rsid w:val="00A02E0D"/>
    <w:rsid w:val="00A02EC7"/>
    <w:rsid w:val="00A0306A"/>
    <w:rsid w:val="00A032E3"/>
    <w:rsid w:val="00A03419"/>
    <w:rsid w:val="00A03875"/>
    <w:rsid w:val="00A03C22"/>
    <w:rsid w:val="00A03DAC"/>
    <w:rsid w:val="00A04187"/>
    <w:rsid w:val="00A04190"/>
    <w:rsid w:val="00A041FD"/>
    <w:rsid w:val="00A042A9"/>
    <w:rsid w:val="00A047D1"/>
    <w:rsid w:val="00A04875"/>
    <w:rsid w:val="00A048C6"/>
    <w:rsid w:val="00A04B0D"/>
    <w:rsid w:val="00A04BB4"/>
    <w:rsid w:val="00A0512C"/>
    <w:rsid w:val="00A055FF"/>
    <w:rsid w:val="00A0567F"/>
    <w:rsid w:val="00A0594D"/>
    <w:rsid w:val="00A059CF"/>
    <w:rsid w:val="00A05A6B"/>
    <w:rsid w:val="00A05B1F"/>
    <w:rsid w:val="00A05D69"/>
    <w:rsid w:val="00A05F4D"/>
    <w:rsid w:val="00A06197"/>
    <w:rsid w:val="00A0639D"/>
    <w:rsid w:val="00A0645F"/>
    <w:rsid w:val="00A06462"/>
    <w:rsid w:val="00A0660C"/>
    <w:rsid w:val="00A0677F"/>
    <w:rsid w:val="00A06874"/>
    <w:rsid w:val="00A068B8"/>
    <w:rsid w:val="00A06B34"/>
    <w:rsid w:val="00A06CFF"/>
    <w:rsid w:val="00A06D2A"/>
    <w:rsid w:val="00A06D50"/>
    <w:rsid w:val="00A06E1A"/>
    <w:rsid w:val="00A06EC3"/>
    <w:rsid w:val="00A073C9"/>
    <w:rsid w:val="00A073E5"/>
    <w:rsid w:val="00A07473"/>
    <w:rsid w:val="00A079B1"/>
    <w:rsid w:val="00A07A41"/>
    <w:rsid w:val="00A07B65"/>
    <w:rsid w:val="00A07F5F"/>
    <w:rsid w:val="00A10081"/>
    <w:rsid w:val="00A100EE"/>
    <w:rsid w:val="00A10112"/>
    <w:rsid w:val="00A101AC"/>
    <w:rsid w:val="00A1028F"/>
    <w:rsid w:val="00A103A1"/>
    <w:rsid w:val="00A10476"/>
    <w:rsid w:val="00A1056C"/>
    <w:rsid w:val="00A1057E"/>
    <w:rsid w:val="00A105BD"/>
    <w:rsid w:val="00A10612"/>
    <w:rsid w:val="00A10704"/>
    <w:rsid w:val="00A10AE9"/>
    <w:rsid w:val="00A10B70"/>
    <w:rsid w:val="00A10CA0"/>
    <w:rsid w:val="00A10CB7"/>
    <w:rsid w:val="00A10D61"/>
    <w:rsid w:val="00A10D89"/>
    <w:rsid w:val="00A10F02"/>
    <w:rsid w:val="00A10F0E"/>
    <w:rsid w:val="00A1114C"/>
    <w:rsid w:val="00A11229"/>
    <w:rsid w:val="00A11371"/>
    <w:rsid w:val="00A1137C"/>
    <w:rsid w:val="00A1159A"/>
    <w:rsid w:val="00A117DC"/>
    <w:rsid w:val="00A118F5"/>
    <w:rsid w:val="00A119F1"/>
    <w:rsid w:val="00A11AA9"/>
    <w:rsid w:val="00A11E44"/>
    <w:rsid w:val="00A11F9E"/>
    <w:rsid w:val="00A12333"/>
    <w:rsid w:val="00A123BF"/>
    <w:rsid w:val="00A1271C"/>
    <w:rsid w:val="00A12979"/>
    <w:rsid w:val="00A129B3"/>
    <w:rsid w:val="00A129B6"/>
    <w:rsid w:val="00A12BD9"/>
    <w:rsid w:val="00A12E3A"/>
    <w:rsid w:val="00A12E7A"/>
    <w:rsid w:val="00A130D9"/>
    <w:rsid w:val="00A13280"/>
    <w:rsid w:val="00A132FE"/>
    <w:rsid w:val="00A13328"/>
    <w:rsid w:val="00A13352"/>
    <w:rsid w:val="00A13468"/>
    <w:rsid w:val="00A135CF"/>
    <w:rsid w:val="00A138EE"/>
    <w:rsid w:val="00A13A12"/>
    <w:rsid w:val="00A13CA8"/>
    <w:rsid w:val="00A13D13"/>
    <w:rsid w:val="00A13E62"/>
    <w:rsid w:val="00A13F65"/>
    <w:rsid w:val="00A14050"/>
    <w:rsid w:val="00A1407F"/>
    <w:rsid w:val="00A14359"/>
    <w:rsid w:val="00A146BF"/>
    <w:rsid w:val="00A14749"/>
    <w:rsid w:val="00A14841"/>
    <w:rsid w:val="00A14B2B"/>
    <w:rsid w:val="00A15077"/>
    <w:rsid w:val="00A15560"/>
    <w:rsid w:val="00A156CD"/>
    <w:rsid w:val="00A15997"/>
    <w:rsid w:val="00A159B9"/>
    <w:rsid w:val="00A159D0"/>
    <w:rsid w:val="00A15C98"/>
    <w:rsid w:val="00A15CE2"/>
    <w:rsid w:val="00A15F8A"/>
    <w:rsid w:val="00A160B9"/>
    <w:rsid w:val="00A16491"/>
    <w:rsid w:val="00A164B4"/>
    <w:rsid w:val="00A164D0"/>
    <w:rsid w:val="00A166D4"/>
    <w:rsid w:val="00A16818"/>
    <w:rsid w:val="00A168F4"/>
    <w:rsid w:val="00A16C6D"/>
    <w:rsid w:val="00A16D4B"/>
    <w:rsid w:val="00A16D92"/>
    <w:rsid w:val="00A16DD7"/>
    <w:rsid w:val="00A16E4E"/>
    <w:rsid w:val="00A1722D"/>
    <w:rsid w:val="00A17AB4"/>
    <w:rsid w:val="00A17E13"/>
    <w:rsid w:val="00A17EE6"/>
    <w:rsid w:val="00A20025"/>
    <w:rsid w:val="00A20274"/>
    <w:rsid w:val="00A202B4"/>
    <w:rsid w:val="00A20302"/>
    <w:rsid w:val="00A20417"/>
    <w:rsid w:val="00A205C6"/>
    <w:rsid w:val="00A2066C"/>
    <w:rsid w:val="00A20C9C"/>
    <w:rsid w:val="00A20E10"/>
    <w:rsid w:val="00A21069"/>
    <w:rsid w:val="00A2115B"/>
    <w:rsid w:val="00A214E4"/>
    <w:rsid w:val="00A21604"/>
    <w:rsid w:val="00A21692"/>
    <w:rsid w:val="00A216C4"/>
    <w:rsid w:val="00A21B56"/>
    <w:rsid w:val="00A21C0F"/>
    <w:rsid w:val="00A21D78"/>
    <w:rsid w:val="00A21EC5"/>
    <w:rsid w:val="00A22159"/>
    <w:rsid w:val="00A221FD"/>
    <w:rsid w:val="00A222D9"/>
    <w:rsid w:val="00A2292D"/>
    <w:rsid w:val="00A22B74"/>
    <w:rsid w:val="00A22E0C"/>
    <w:rsid w:val="00A22EAF"/>
    <w:rsid w:val="00A22FDD"/>
    <w:rsid w:val="00A2306B"/>
    <w:rsid w:val="00A2311F"/>
    <w:rsid w:val="00A231FE"/>
    <w:rsid w:val="00A2322F"/>
    <w:rsid w:val="00A23789"/>
    <w:rsid w:val="00A239D1"/>
    <w:rsid w:val="00A23D7E"/>
    <w:rsid w:val="00A23E5E"/>
    <w:rsid w:val="00A23F2E"/>
    <w:rsid w:val="00A241C9"/>
    <w:rsid w:val="00A2423A"/>
    <w:rsid w:val="00A243D9"/>
    <w:rsid w:val="00A2458D"/>
    <w:rsid w:val="00A246B6"/>
    <w:rsid w:val="00A24968"/>
    <w:rsid w:val="00A2513B"/>
    <w:rsid w:val="00A251F2"/>
    <w:rsid w:val="00A251FC"/>
    <w:rsid w:val="00A2534D"/>
    <w:rsid w:val="00A2537C"/>
    <w:rsid w:val="00A254B2"/>
    <w:rsid w:val="00A2560E"/>
    <w:rsid w:val="00A256FE"/>
    <w:rsid w:val="00A2573E"/>
    <w:rsid w:val="00A25B46"/>
    <w:rsid w:val="00A26123"/>
    <w:rsid w:val="00A2629F"/>
    <w:rsid w:val="00A26868"/>
    <w:rsid w:val="00A2692B"/>
    <w:rsid w:val="00A26C0D"/>
    <w:rsid w:val="00A26E81"/>
    <w:rsid w:val="00A27028"/>
    <w:rsid w:val="00A270DA"/>
    <w:rsid w:val="00A270EA"/>
    <w:rsid w:val="00A277DA"/>
    <w:rsid w:val="00A278CD"/>
    <w:rsid w:val="00A27BF6"/>
    <w:rsid w:val="00A27D3C"/>
    <w:rsid w:val="00A27D43"/>
    <w:rsid w:val="00A27DAE"/>
    <w:rsid w:val="00A27E28"/>
    <w:rsid w:val="00A27E96"/>
    <w:rsid w:val="00A27F82"/>
    <w:rsid w:val="00A30369"/>
    <w:rsid w:val="00A3063E"/>
    <w:rsid w:val="00A30776"/>
    <w:rsid w:val="00A309F6"/>
    <w:rsid w:val="00A30CC4"/>
    <w:rsid w:val="00A3122C"/>
    <w:rsid w:val="00A31319"/>
    <w:rsid w:val="00A3134E"/>
    <w:rsid w:val="00A31B3C"/>
    <w:rsid w:val="00A31BD7"/>
    <w:rsid w:val="00A32082"/>
    <w:rsid w:val="00A322E9"/>
    <w:rsid w:val="00A3230B"/>
    <w:rsid w:val="00A3245A"/>
    <w:rsid w:val="00A3277A"/>
    <w:rsid w:val="00A32DE4"/>
    <w:rsid w:val="00A334B6"/>
    <w:rsid w:val="00A3351E"/>
    <w:rsid w:val="00A33771"/>
    <w:rsid w:val="00A3392E"/>
    <w:rsid w:val="00A33C38"/>
    <w:rsid w:val="00A340A1"/>
    <w:rsid w:val="00A34147"/>
    <w:rsid w:val="00A34233"/>
    <w:rsid w:val="00A34354"/>
    <w:rsid w:val="00A343BA"/>
    <w:rsid w:val="00A34490"/>
    <w:rsid w:val="00A345A2"/>
    <w:rsid w:val="00A347DD"/>
    <w:rsid w:val="00A34B5A"/>
    <w:rsid w:val="00A34F98"/>
    <w:rsid w:val="00A3521B"/>
    <w:rsid w:val="00A353AB"/>
    <w:rsid w:val="00A35465"/>
    <w:rsid w:val="00A356ED"/>
    <w:rsid w:val="00A3586C"/>
    <w:rsid w:val="00A35872"/>
    <w:rsid w:val="00A35D6A"/>
    <w:rsid w:val="00A3663A"/>
    <w:rsid w:val="00A367BA"/>
    <w:rsid w:val="00A36C6A"/>
    <w:rsid w:val="00A36D38"/>
    <w:rsid w:val="00A36EE8"/>
    <w:rsid w:val="00A37003"/>
    <w:rsid w:val="00A371DB"/>
    <w:rsid w:val="00A3761A"/>
    <w:rsid w:val="00A376E5"/>
    <w:rsid w:val="00A37B80"/>
    <w:rsid w:val="00A40643"/>
    <w:rsid w:val="00A4071C"/>
    <w:rsid w:val="00A40D98"/>
    <w:rsid w:val="00A40F1A"/>
    <w:rsid w:val="00A4125C"/>
    <w:rsid w:val="00A41267"/>
    <w:rsid w:val="00A41598"/>
    <w:rsid w:val="00A41607"/>
    <w:rsid w:val="00A41620"/>
    <w:rsid w:val="00A416EC"/>
    <w:rsid w:val="00A4178D"/>
    <w:rsid w:val="00A41A61"/>
    <w:rsid w:val="00A41ABA"/>
    <w:rsid w:val="00A41BDE"/>
    <w:rsid w:val="00A41C07"/>
    <w:rsid w:val="00A41EE9"/>
    <w:rsid w:val="00A41FB3"/>
    <w:rsid w:val="00A41FC1"/>
    <w:rsid w:val="00A42023"/>
    <w:rsid w:val="00A420B1"/>
    <w:rsid w:val="00A420E6"/>
    <w:rsid w:val="00A4247B"/>
    <w:rsid w:val="00A428BD"/>
    <w:rsid w:val="00A428DC"/>
    <w:rsid w:val="00A429DE"/>
    <w:rsid w:val="00A42A2B"/>
    <w:rsid w:val="00A430A3"/>
    <w:rsid w:val="00A431DF"/>
    <w:rsid w:val="00A43212"/>
    <w:rsid w:val="00A432F5"/>
    <w:rsid w:val="00A433BE"/>
    <w:rsid w:val="00A4342E"/>
    <w:rsid w:val="00A434B6"/>
    <w:rsid w:val="00A4382C"/>
    <w:rsid w:val="00A43A19"/>
    <w:rsid w:val="00A43BB1"/>
    <w:rsid w:val="00A43BE3"/>
    <w:rsid w:val="00A43E0E"/>
    <w:rsid w:val="00A44188"/>
    <w:rsid w:val="00A4429F"/>
    <w:rsid w:val="00A44391"/>
    <w:rsid w:val="00A4447B"/>
    <w:rsid w:val="00A44618"/>
    <w:rsid w:val="00A447FD"/>
    <w:rsid w:val="00A44837"/>
    <w:rsid w:val="00A4495A"/>
    <w:rsid w:val="00A44F71"/>
    <w:rsid w:val="00A450EE"/>
    <w:rsid w:val="00A45158"/>
    <w:rsid w:val="00A45210"/>
    <w:rsid w:val="00A4532C"/>
    <w:rsid w:val="00A454A4"/>
    <w:rsid w:val="00A45615"/>
    <w:rsid w:val="00A4569F"/>
    <w:rsid w:val="00A45783"/>
    <w:rsid w:val="00A461CC"/>
    <w:rsid w:val="00A465A4"/>
    <w:rsid w:val="00A468AE"/>
    <w:rsid w:val="00A46916"/>
    <w:rsid w:val="00A46C21"/>
    <w:rsid w:val="00A46D2E"/>
    <w:rsid w:val="00A470D9"/>
    <w:rsid w:val="00A4716B"/>
    <w:rsid w:val="00A47364"/>
    <w:rsid w:val="00A4793A"/>
    <w:rsid w:val="00A479D0"/>
    <w:rsid w:val="00A47ABA"/>
    <w:rsid w:val="00A47C82"/>
    <w:rsid w:val="00A47E52"/>
    <w:rsid w:val="00A47E70"/>
    <w:rsid w:val="00A500F1"/>
    <w:rsid w:val="00A500F3"/>
    <w:rsid w:val="00A501FB"/>
    <w:rsid w:val="00A50284"/>
    <w:rsid w:val="00A50393"/>
    <w:rsid w:val="00A50809"/>
    <w:rsid w:val="00A50ABE"/>
    <w:rsid w:val="00A50B80"/>
    <w:rsid w:val="00A50BBF"/>
    <w:rsid w:val="00A50C54"/>
    <w:rsid w:val="00A50CF0"/>
    <w:rsid w:val="00A50E75"/>
    <w:rsid w:val="00A51822"/>
    <w:rsid w:val="00A518B3"/>
    <w:rsid w:val="00A51B29"/>
    <w:rsid w:val="00A5224E"/>
    <w:rsid w:val="00A522C4"/>
    <w:rsid w:val="00A52375"/>
    <w:rsid w:val="00A524DA"/>
    <w:rsid w:val="00A5258C"/>
    <w:rsid w:val="00A527D4"/>
    <w:rsid w:val="00A529E6"/>
    <w:rsid w:val="00A52AE0"/>
    <w:rsid w:val="00A52DA5"/>
    <w:rsid w:val="00A52F38"/>
    <w:rsid w:val="00A53464"/>
    <w:rsid w:val="00A53724"/>
    <w:rsid w:val="00A53996"/>
    <w:rsid w:val="00A53AE5"/>
    <w:rsid w:val="00A53CFC"/>
    <w:rsid w:val="00A53EA9"/>
    <w:rsid w:val="00A53FEC"/>
    <w:rsid w:val="00A54018"/>
    <w:rsid w:val="00A5424E"/>
    <w:rsid w:val="00A544F5"/>
    <w:rsid w:val="00A54567"/>
    <w:rsid w:val="00A545E0"/>
    <w:rsid w:val="00A54938"/>
    <w:rsid w:val="00A54AA3"/>
    <w:rsid w:val="00A54B26"/>
    <w:rsid w:val="00A54C18"/>
    <w:rsid w:val="00A54CE0"/>
    <w:rsid w:val="00A54D92"/>
    <w:rsid w:val="00A54E16"/>
    <w:rsid w:val="00A55080"/>
    <w:rsid w:val="00A5516D"/>
    <w:rsid w:val="00A55849"/>
    <w:rsid w:val="00A55916"/>
    <w:rsid w:val="00A55B26"/>
    <w:rsid w:val="00A560B2"/>
    <w:rsid w:val="00A560CC"/>
    <w:rsid w:val="00A5623C"/>
    <w:rsid w:val="00A568F0"/>
    <w:rsid w:val="00A569FF"/>
    <w:rsid w:val="00A56C07"/>
    <w:rsid w:val="00A56CF0"/>
    <w:rsid w:val="00A56DDB"/>
    <w:rsid w:val="00A57128"/>
    <w:rsid w:val="00A57587"/>
    <w:rsid w:val="00A575C3"/>
    <w:rsid w:val="00A57624"/>
    <w:rsid w:val="00A5776C"/>
    <w:rsid w:val="00A57D1B"/>
    <w:rsid w:val="00A57DC1"/>
    <w:rsid w:val="00A60555"/>
    <w:rsid w:val="00A605E4"/>
    <w:rsid w:val="00A60929"/>
    <w:rsid w:val="00A6114F"/>
    <w:rsid w:val="00A61252"/>
    <w:rsid w:val="00A61259"/>
    <w:rsid w:val="00A61287"/>
    <w:rsid w:val="00A612F5"/>
    <w:rsid w:val="00A617A2"/>
    <w:rsid w:val="00A61B22"/>
    <w:rsid w:val="00A61B30"/>
    <w:rsid w:val="00A61BCA"/>
    <w:rsid w:val="00A6219C"/>
    <w:rsid w:val="00A621CB"/>
    <w:rsid w:val="00A6221F"/>
    <w:rsid w:val="00A62812"/>
    <w:rsid w:val="00A62952"/>
    <w:rsid w:val="00A62A55"/>
    <w:rsid w:val="00A62A79"/>
    <w:rsid w:val="00A62BCA"/>
    <w:rsid w:val="00A63028"/>
    <w:rsid w:val="00A630DA"/>
    <w:rsid w:val="00A6318C"/>
    <w:rsid w:val="00A635B4"/>
    <w:rsid w:val="00A63985"/>
    <w:rsid w:val="00A63B3A"/>
    <w:rsid w:val="00A63C90"/>
    <w:rsid w:val="00A63DD5"/>
    <w:rsid w:val="00A64169"/>
    <w:rsid w:val="00A6438A"/>
    <w:rsid w:val="00A64469"/>
    <w:rsid w:val="00A64504"/>
    <w:rsid w:val="00A646B8"/>
    <w:rsid w:val="00A647F3"/>
    <w:rsid w:val="00A6480F"/>
    <w:rsid w:val="00A648C0"/>
    <w:rsid w:val="00A64A41"/>
    <w:rsid w:val="00A64D6C"/>
    <w:rsid w:val="00A6512C"/>
    <w:rsid w:val="00A65134"/>
    <w:rsid w:val="00A65498"/>
    <w:rsid w:val="00A65E28"/>
    <w:rsid w:val="00A65F84"/>
    <w:rsid w:val="00A660FC"/>
    <w:rsid w:val="00A66370"/>
    <w:rsid w:val="00A663A7"/>
    <w:rsid w:val="00A6666C"/>
    <w:rsid w:val="00A666C0"/>
    <w:rsid w:val="00A66715"/>
    <w:rsid w:val="00A667A1"/>
    <w:rsid w:val="00A6687D"/>
    <w:rsid w:val="00A66ABB"/>
    <w:rsid w:val="00A67921"/>
    <w:rsid w:val="00A701B8"/>
    <w:rsid w:val="00A7025A"/>
    <w:rsid w:val="00A70615"/>
    <w:rsid w:val="00A70D8C"/>
    <w:rsid w:val="00A71191"/>
    <w:rsid w:val="00A71353"/>
    <w:rsid w:val="00A713AA"/>
    <w:rsid w:val="00A71873"/>
    <w:rsid w:val="00A7196D"/>
    <w:rsid w:val="00A71A96"/>
    <w:rsid w:val="00A71DF6"/>
    <w:rsid w:val="00A72055"/>
    <w:rsid w:val="00A7205D"/>
    <w:rsid w:val="00A725D1"/>
    <w:rsid w:val="00A7297A"/>
    <w:rsid w:val="00A7297C"/>
    <w:rsid w:val="00A72A00"/>
    <w:rsid w:val="00A72E3D"/>
    <w:rsid w:val="00A7304B"/>
    <w:rsid w:val="00A732FC"/>
    <w:rsid w:val="00A73396"/>
    <w:rsid w:val="00A7344D"/>
    <w:rsid w:val="00A7347D"/>
    <w:rsid w:val="00A736BE"/>
    <w:rsid w:val="00A73A2D"/>
    <w:rsid w:val="00A73AF8"/>
    <w:rsid w:val="00A73CBD"/>
    <w:rsid w:val="00A740A9"/>
    <w:rsid w:val="00A7417E"/>
    <w:rsid w:val="00A743ED"/>
    <w:rsid w:val="00A74596"/>
    <w:rsid w:val="00A74AA9"/>
    <w:rsid w:val="00A74C72"/>
    <w:rsid w:val="00A74CC6"/>
    <w:rsid w:val="00A74D15"/>
    <w:rsid w:val="00A7541E"/>
    <w:rsid w:val="00A75654"/>
    <w:rsid w:val="00A75B41"/>
    <w:rsid w:val="00A75C59"/>
    <w:rsid w:val="00A75D66"/>
    <w:rsid w:val="00A75F19"/>
    <w:rsid w:val="00A76001"/>
    <w:rsid w:val="00A760E6"/>
    <w:rsid w:val="00A76213"/>
    <w:rsid w:val="00A765DE"/>
    <w:rsid w:val="00A7671C"/>
    <w:rsid w:val="00A76930"/>
    <w:rsid w:val="00A76D3B"/>
    <w:rsid w:val="00A76D6E"/>
    <w:rsid w:val="00A76F6A"/>
    <w:rsid w:val="00A76FAB"/>
    <w:rsid w:val="00A7717B"/>
    <w:rsid w:val="00A771AB"/>
    <w:rsid w:val="00A77263"/>
    <w:rsid w:val="00A773EB"/>
    <w:rsid w:val="00A775A5"/>
    <w:rsid w:val="00A77710"/>
    <w:rsid w:val="00A77A70"/>
    <w:rsid w:val="00A77B5F"/>
    <w:rsid w:val="00A77C70"/>
    <w:rsid w:val="00A77C9F"/>
    <w:rsid w:val="00A77CE1"/>
    <w:rsid w:val="00A8012A"/>
    <w:rsid w:val="00A805B1"/>
    <w:rsid w:val="00A8067E"/>
    <w:rsid w:val="00A809D6"/>
    <w:rsid w:val="00A80CF8"/>
    <w:rsid w:val="00A80CFC"/>
    <w:rsid w:val="00A813E1"/>
    <w:rsid w:val="00A817CA"/>
    <w:rsid w:val="00A817CF"/>
    <w:rsid w:val="00A819B6"/>
    <w:rsid w:val="00A81B51"/>
    <w:rsid w:val="00A81DA5"/>
    <w:rsid w:val="00A81F52"/>
    <w:rsid w:val="00A820B7"/>
    <w:rsid w:val="00A8216A"/>
    <w:rsid w:val="00A821AE"/>
    <w:rsid w:val="00A82346"/>
    <w:rsid w:val="00A82436"/>
    <w:rsid w:val="00A825B1"/>
    <w:rsid w:val="00A82AC3"/>
    <w:rsid w:val="00A82DA4"/>
    <w:rsid w:val="00A82DE5"/>
    <w:rsid w:val="00A82DEF"/>
    <w:rsid w:val="00A83005"/>
    <w:rsid w:val="00A833F6"/>
    <w:rsid w:val="00A8350A"/>
    <w:rsid w:val="00A83A67"/>
    <w:rsid w:val="00A83B70"/>
    <w:rsid w:val="00A83CBE"/>
    <w:rsid w:val="00A83EC4"/>
    <w:rsid w:val="00A83EDC"/>
    <w:rsid w:val="00A83F6D"/>
    <w:rsid w:val="00A84007"/>
    <w:rsid w:val="00A84100"/>
    <w:rsid w:val="00A8436A"/>
    <w:rsid w:val="00A8442C"/>
    <w:rsid w:val="00A8449E"/>
    <w:rsid w:val="00A846CC"/>
    <w:rsid w:val="00A84ABA"/>
    <w:rsid w:val="00A84DC4"/>
    <w:rsid w:val="00A84E81"/>
    <w:rsid w:val="00A84F94"/>
    <w:rsid w:val="00A852B1"/>
    <w:rsid w:val="00A8542C"/>
    <w:rsid w:val="00A856E3"/>
    <w:rsid w:val="00A85795"/>
    <w:rsid w:val="00A859F2"/>
    <w:rsid w:val="00A85C84"/>
    <w:rsid w:val="00A85D0E"/>
    <w:rsid w:val="00A85D44"/>
    <w:rsid w:val="00A86108"/>
    <w:rsid w:val="00A862D2"/>
    <w:rsid w:val="00A865F3"/>
    <w:rsid w:val="00A8677C"/>
    <w:rsid w:val="00A86810"/>
    <w:rsid w:val="00A86864"/>
    <w:rsid w:val="00A86875"/>
    <w:rsid w:val="00A86CC3"/>
    <w:rsid w:val="00A86D57"/>
    <w:rsid w:val="00A86E4C"/>
    <w:rsid w:val="00A87238"/>
    <w:rsid w:val="00A87336"/>
    <w:rsid w:val="00A87402"/>
    <w:rsid w:val="00A87522"/>
    <w:rsid w:val="00A87557"/>
    <w:rsid w:val="00A8757C"/>
    <w:rsid w:val="00A87AA6"/>
    <w:rsid w:val="00A87C4A"/>
    <w:rsid w:val="00A9009C"/>
    <w:rsid w:val="00A90289"/>
    <w:rsid w:val="00A9074A"/>
    <w:rsid w:val="00A907D3"/>
    <w:rsid w:val="00A90934"/>
    <w:rsid w:val="00A90979"/>
    <w:rsid w:val="00A90A3A"/>
    <w:rsid w:val="00A90F99"/>
    <w:rsid w:val="00A90FA0"/>
    <w:rsid w:val="00A910B7"/>
    <w:rsid w:val="00A91208"/>
    <w:rsid w:val="00A91316"/>
    <w:rsid w:val="00A913B4"/>
    <w:rsid w:val="00A91791"/>
    <w:rsid w:val="00A91A78"/>
    <w:rsid w:val="00A91E08"/>
    <w:rsid w:val="00A91E1E"/>
    <w:rsid w:val="00A91E8C"/>
    <w:rsid w:val="00A921E7"/>
    <w:rsid w:val="00A9289F"/>
    <w:rsid w:val="00A929CA"/>
    <w:rsid w:val="00A92B3E"/>
    <w:rsid w:val="00A92EC3"/>
    <w:rsid w:val="00A92F60"/>
    <w:rsid w:val="00A93143"/>
    <w:rsid w:val="00A93710"/>
    <w:rsid w:val="00A938BB"/>
    <w:rsid w:val="00A940A7"/>
    <w:rsid w:val="00A94492"/>
    <w:rsid w:val="00A945F3"/>
    <w:rsid w:val="00A947B6"/>
    <w:rsid w:val="00A947E5"/>
    <w:rsid w:val="00A9537B"/>
    <w:rsid w:val="00A95420"/>
    <w:rsid w:val="00A95741"/>
    <w:rsid w:val="00A958B6"/>
    <w:rsid w:val="00A95C2E"/>
    <w:rsid w:val="00A95E00"/>
    <w:rsid w:val="00A967BF"/>
    <w:rsid w:val="00A967C2"/>
    <w:rsid w:val="00A96803"/>
    <w:rsid w:val="00A96972"/>
    <w:rsid w:val="00A969C0"/>
    <w:rsid w:val="00A969D3"/>
    <w:rsid w:val="00A96AD7"/>
    <w:rsid w:val="00A96B5F"/>
    <w:rsid w:val="00A96E77"/>
    <w:rsid w:val="00A97041"/>
    <w:rsid w:val="00A97094"/>
    <w:rsid w:val="00A97594"/>
    <w:rsid w:val="00A975C8"/>
    <w:rsid w:val="00A97766"/>
    <w:rsid w:val="00A977CC"/>
    <w:rsid w:val="00A9780A"/>
    <w:rsid w:val="00A97840"/>
    <w:rsid w:val="00A97B81"/>
    <w:rsid w:val="00A97D94"/>
    <w:rsid w:val="00AA007D"/>
    <w:rsid w:val="00AA049C"/>
    <w:rsid w:val="00AA0647"/>
    <w:rsid w:val="00AA0882"/>
    <w:rsid w:val="00AA0F46"/>
    <w:rsid w:val="00AA12D3"/>
    <w:rsid w:val="00AA1317"/>
    <w:rsid w:val="00AA1518"/>
    <w:rsid w:val="00AA179C"/>
    <w:rsid w:val="00AA1862"/>
    <w:rsid w:val="00AA1A2D"/>
    <w:rsid w:val="00AA1FF1"/>
    <w:rsid w:val="00AA20AF"/>
    <w:rsid w:val="00AA21C1"/>
    <w:rsid w:val="00AA21C2"/>
    <w:rsid w:val="00AA28AB"/>
    <w:rsid w:val="00AA2985"/>
    <w:rsid w:val="00AA2CBC"/>
    <w:rsid w:val="00AA2D3F"/>
    <w:rsid w:val="00AA2DA8"/>
    <w:rsid w:val="00AA2F6D"/>
    <w:rsid w:val="00AA3231"/>
    <w:rsid w:val="00AA3722"/>
    <w:rsid w:val="00AA3751"/>
    <w:rsid w:val="00AA3C01"/>
    <w:rsid w:val="00AA4162"/>
    <w:rsid w:val="00AA41F5"/>
    <w:rsid w:val="00AA42AD"/>
    <w:rsid w:val="00AA45D5"/>
    <w:rsid w:val="00AA485D"/>
    <w:rsid w:val="00AA4C25"/>
    <w:rsid w:val="00AA4E8E"/>
    <w:rsid w:val="00AA4F33"/>
    <w:rsid w:val="00AA50B4"/>
    <w:rsid w:val="00AA5130"/>
    <w:rsid w:val="00AA522A"/>
    <w:rsid w:val="00AA585F"/>
    <w:rsid w:val="00AA5930"/>
    <w:rsid w:val="00AA5AF7"/>
    <w:rsid w:val="00AA5BE1"/>
    <w:rsid w:val="00AA5C77"/>
    <w:rsid w:val="00AA6164"/>
    <w:rsid w:val="00AA618A"/>
    <w:rsid w:val="00AA64D0"/>
    <w:rsid w:val="00AA672A"/>
    <w:rsid w:val="00AA6734"/>
    <w:rsid w:val="00AA694E"/>
    <w:rsid w:val="00AA6A0E"/>
    <w:rsid w:val="00AA6B55"/>
    <w:rsid w:val="00AA6D6C"/>
    <w:rsid w:val="00AA706E"/>
    <w:rsid w:val="00AA720A"/>
    <w:rsid w:val="00AA7971"/>
    <w:rsid w:val="00AA7AE5"/>
    <w:rsid w:val="00AA7AE7"/>
    <w:rsid w:val="00AA7B65"/>
    <w:rsid w:val="00AA7EDB"/>
    <w:rsid w:val="00AB021A"/>
    <w:rsid w:val="00AB02D4"/>
    <w:rsid w:val="00AB0822"/>
    <w:rsid w:val="00AB0895"/>
    <w:rsid w:val="00AB09DC"/>
    <w:rsid w:val="00AB0B44"/>
    <w:rsid w:val="00AB0B67"/>
    <w:rsid w:val="00AB0C9A"/>
    <w:rsid w:val="00AB0EBE"/>
    <w:rsid w:val="00AB0FD6"/>
    <w:rsid w:val="00AB12A4"/>
    <w:rsid w:val="00AB1456"/>
    <w:rsid w:val="00AB1A0A"/>
    <w:rsid w:val="00AB1D1C"/>
    <w:rsid w:val="00AB1ED7"/>
    <w:rsid w:val="00AB1EF9"/>
    <w:rsid w:val="00AB2111"/>
    <w:rsid w:val="00AB22CC"/>
    <w:rsid w:val="00AB25F7"/>
    <w:rsid w:val="00AB2B20"/>
    <w:rsid w:val="00AB2B6F"/>
    <w:rsid w:val="00AB2BD3"/>
    <w:rsid w:val="00AB2C27"/>
    <w:rsid w:val="00AB2C3A"/>
    <w:rsid w:val="00AB2D24"/>
    <w:rsid w:val="00AB2D51"/>
    <w:rsid w:val="00AB2D76"/>
    <w:rsid w:val="00AB2DBE"/>
    <w:rsid w:val="00AB303E"/>
    <w:rsid w:val="00AB335D"/>
    <w:rsid w:val="00AB33F7"/>
    <w:rsid w:val="00AB35DD"/>
    <w:rsid w:val="00AB3A4E"/>
    <w:rsid w:val="00AB3A75"/>
    <w:rsid w:val="00AB3AF8"/>
    <w:rsid w:val="00AB3C16"/>
    <w:rsid w:val="00AB3CAE"/>
    <w:rsid w:val="00AB3CCE"/>
    <w:rsid w:val="00AB3D17"/>
    <w:rsid w:val="00AB3D32"/>
    <w:rsid w:val="00AB3E45"/>
    <w:rsid w:val="00AB3E57"/>
    <w:rsid w:val="00AB3E67"/>
    <w:rsid w:val="00AB41B8"/>
    <w:rsid w:val="00AB4436"/>
    <w:rsid w:val="00AB452B"/>
    <w:rsid w:val="00AB4850"/>
    <w:rsid w:val="00AB4B93"/>
    <w:rsid w:val="00AB4D45"/>
    <w:rsid w:val="00AB5496"/>
    <w:rsid w:val="00AB569D"/>
    <w:rsid w:val="00AB5802"/>
    <w:rsid w:val="00AB594A"/>
    <w:rsid w:val="00AB595D"/>
    <w:rsid w:val="00AB599E"/>
    <w:rsid w:val="00AB5CFB"/>
    <w:rsid w:val="00AB6809"/>
    <w:rsid w:val="00AB6B1F"/>
    <w:rsid w:val="00AB6D2B"/>
    <w:rsid w:val="00AB6D43"/>
    <w:rsid w:val="00AB6DE4"/>
    <w:rsid w:val="00AB73C8"/>
    <w:rsid w:val="00AB77CA"/>
    <w:rsid w:val="00AB7AA0"/>
    <w:rsid w:val="00AB7BE4"/>
    <w:rsid w:val="00AB7C10"/>
    <w:rsid w:val="00AB7EED"/>
    <w:rsid w:val="00AB7FBA"/>
    <w:rsid w:val="00AC0125"/>
    <w:rsid w:val="00AC0379"/>
    <w:rsid w:val="00AC05E5"/>
    <w:rsid w:val="00AC06B7"/>
    <w:rsid w:val="00AC0770"/>
    <w:rsid w:val="00AC0B5E"/>
    <w:rsid w:val="00AC0C51"/>
    <w:rsid w:val="00AC0E39"/>
    <w:rsid w:val="00AC14FA"/>
    <w:rsid w:val="00AC15D7"/>
    <w:rsid w:val="00AC1647"/>
    <w:rsid w:val="00AC1962"/>
    <w:rsid w:val="00AC1BAC"/>
    <w:rsid w:val="00AC1C5B"/>
    <w:rsid w:val="00AC22CD"/>
    <w:rsid w:val="00AC252C"/>
    <w:rsid w:val="00AC27B6"/>
    <w:rsid w:val="00AC2875"/>
    <w:rsid w:val="00AC2AE9"/>
    <w:rsid w:val="00AC2C23"/>
    <w:rsid w:val="00AC301B"/>
    <w:rsid w:val="00AC34B0"/>
    <w:rsid w:val="00AC35E8"/>
    <w:rsid w:val="00AC37AE"/>
    <w:rsid w:val="00AC3FAA"/>
    <w:rsid w:val="00AC4031"/>
    <w:rsid w:val="00AC411A"/>
    <w:rsid w:val="00AC4225"/>
    <w:rsid w:val="00AC44BA"/>
    <w:rsid w:val="00AC461F"/>
    <w:rsid w:val="00AC470F"/>
    <w:rsid w:val="00AC48B1"/>
    <w:rsid w:val="00AC4CB6"/>
    <w:rsid w:val="00AC4DBC"/>
    <w:rsid w:val="00AC5091"/>
    <w:rsid w:val="00AC56CB"/>
    <w:rsid w:val="00AC5820"/>
    <w:rsid w:val="00AC58D1"/>
    <w:rsid w:val="00AC62A4"/>
    <w:rsid w:val="00AC6304"/>
    <w:rsid w:val="00AC6DB4"/>
    <w:rsid w:val="00AC6F5F"/>
    <w:rsid w:val="00AC74CA"/>
    <w:rsid w:val="00AC77C5"/>
    <w:rsid w:val="00AC7933"/>
    <w:rsid w:val="00AC79E9"/>
    <w:rsid w:val="00AC7AC5"/>
    <w:rsid w:val="00AC7CE7"/>
    <w:rsid w:val="00AC7DD8"/>
    <w:rsid w:val="00AC7FC4"/>
    <w:rsid w:val="00AD0388"/>
    <w:rsid w:val="00AD04A6"/>
    <w:rsid w:val="00AD0949"/>
    <w:rsid w:val="00AD0B29"/>
    <w:rsid w:val="00AD0E8C"/>
    <w:rsid w:val="00AD11DE"/>
    <w:rsid w:val="00AD11FC"/>
    <w:rsid w:val="00AD1420"/>
    <w:rsid w:val="00AD1A17"/>
    <w:rsid w:val="00AD1CD8"/>
    <w:rsid w:val="00AD1D08"/>
    <w:rsid w:val="00AD213E"/>
    <w:rsid w:val="00AD21E8"/>
    <w:rsid w:val="00AD26FD"/>
    <w:rsid w:val="00AD2800"/>
    <w:rsid w:val="00AD2804"/>
    <w:rsid w:val="00AD2AEC"/>
    <w:rsid w:val="00AD2E3C"/>
    <w:rsid w:val="00AD304D"/>
    <w:rsid w:val="00AD325A"/>
    <w:rsid w:val="00AD3551"/>
    <w:rsid w:val="00AD36F1"/>
    <w:rsid w:val="00AD378E"/>
    <w:rsid w:val="00AD382F"/>
    <w:rsid w:val="00AD38EC"/>
    <w:rsid w:val="00AD3A4C"/>
    <w:rsid w:val="00AD3BE3"/>
    <w:rsid w:val="00AD3CE1"/>
    <w:rsid w:val="00AD4560"/>
    <w:rsid w:val="00AD4A0D"/>
    <w:rsid w:val="00AD4DB0"/>
    <w:rsid w:val="00AD4DCD"/>
    <w:rsid w:val="00AD529E"/>
    <w:rsid w:val="00AD5452"/>
    <w:rsid w:val="00AD54C6"/>
    <w:rsid w:val="00AD54CE"/>
    <w:rsid w:val="00AD561B"/>
    <w:rsid w:val="00AD5666"/>
    <w:rsid w:val="00AD582E"/>
    <w:rsid w:val="00AD5AD4"/>
    <w:rsid w:val="00AD5C32"/>
    <w:rsid w:val="00AD5E80"/>
    <w:rsid w:val="00AD5F83"/>
    <w:rsid w:val="00AD6007"/>
    <w:rsid w:val="00AD6109"/>
    <w:rsid w:val="00AD6272"/>
    <w:rsid w:val="00AD638E"/>
    <w:rsid w:val="00AD63D6"/>
    <w:rsid w:val="00AD6645"/>
    <w:rsid w:val="00AD6E26"/>
    <w:rsid w:val="00AD73C5"/>
    <w:rsid w:val="00AD78C6"/>
    <w:rsid w:val="00AD7E03"/>
    <w:rsid w:val="00AD7EF8"/>
    <w:rsid w:val="00AD7F24"/>
    <w:rsid w:val="00AE078B"/>
    <w:rsid w:val="00AE07F4"/>
    <w:rsid w:val="00AE0821"/>
    <w:rsid w:val="00AE0A2C"/>
    <w:rsid w:val="00AE0AF2"/>
    <w:rsid w:val="00AE0B12"/>
    <w:rsid w:val="00AE0B1B"/>
    <w:rsid w:val="00AE0B27"/>
    <w:rsid w:val="00AE0D26"/>
    <w:rsid w:val="00AE0E17"/>
    <w:rsid w:val="00AE0EEA"/>
    <w:rsid w:val="00AE0FC1"/>
    <w:rsid w:val="00AE10A7"/>
    <w:rsid w:val="00AE11FC"/>
    <w:rsid w:val="00AE12BE"/>
    <w:rsid w:val="00AE14F4"/>
    <w:rsid w:val="00AE16D1"/>
    <w:rsid w:val="00AE175E"/>
    <w:rsid w:val="00AE1ABC"/>
    <w:rsid w:val="00AE1F3D"/>
    <w:rsid w:val="00AE241A"/>
    <w:rsid w:val="00AE2A13"/>
    <w:rsid w:val="00AE2A78"/>
    <w:rsid w:val="00AE2C48"/>
    <w:rsid w:val="00AE2CF2"/>
    <w:rsid w:val="00AE2E3E"/>
    <w:rsid w:val="00AE30CD"/>
    <w:rsid w:val="00AE3918"/>
    <w:rsid w:val="00AE3B8D"/>
    <w:rsid w:val="00AE3E5C"/>
    <w:rsid w:val="00AE3F06"/>
    <w:rsid w:val="00AE3F9A"/>
    <w:rsid w:val="00AE4190"/>
    <w:rsid w:val="00AE4388"/>
    <w:rsid w:val="00AE47FF"/>
    <w:rsid w:val="00AE4A39"/>
    <w:rsid w:val="00AE4AF0"/>
    <w:rsid w:val="00AE4B7C"/>
    <w:rsid w:val="00AE4EAA"/>
    <w:rsid w:val="00AE4F03"/>
    <w:rsid w:val="00AE51CA"/>
    <w:rsid w:val="00AE5484"/>
    <w:rsid w:val="00AE5777"/>
    <w:rsid w:val="00AE5955"/>
    <w:rsid w:val="00AE596A"/>
    <w:rsid w:val="00AE5C2D"/>
    <w:rsid w:val="00AE5C6F"/>
    <w:rsid w:val="00AE6047"/>
    <w:rsid w:val="00AE60BA"/>
    <w:rsid w:val="00AE631B"/>
    <w:rsid w:val="00AE6532"/>
    <w:rsid w:val="00AE65D3"/>
    <w:rsid w:val="00AE65E3"/>
    <w:rsid w:val="00AE678F"/>
    <w:rsid w:val="00AE687D"/>
    <w:rsid w:val="00AE6DD1"/>
    <w:rsid w:val="00AE6E2C"/>
    <w:rsid w:val="00AE6F6C"/>
    <w:rsid w:val="00AE6F93"/>
    <w:rsid w:val="00AE6FEB"/>
    <w:rsid w:val="00AE70F6"/>
    <w:rsid w:val="00AE7187"/>
    <w:rsid w:val="00AE73E5"/>
    <w:rsid w:val="00AE74F5"/>
    <w:rsid w:val="00AE7614"/>
    <w:rsid w:val="00AE779B"/>
    <w:rsid w:val="00AE7AB7"/>
    <w:rsid w:val="00AE7B5F"/>
    <w:rsid w:val="00AE7C40"/>
    <w:rsid w:val="00AE7CAC"/>
    <w:rsid w:val="00AF0739"/>
    <w:rsid w:val="00AF0820"/>
    <w:rsid w:val="00AF0841"/>
    <w:rsid w:val="00AF086F"/>
    <w:rsid w:val="00AF095C"/>
    <w:rsid w:val="00AF0A17"/>
    <w:rsid w:val="00AF0F64"/>
    <w:rsid w:val="00AF144C"/>
    <w:rsid w:val="00AF148A"/>
    <w:rsid w:val="00AF1748"/>
    <w:rsid w:val="00AF19DF"/>
    <w:rsid w:val="00AF2063"/>
    <w:rsid w:val="00AF2365"/>
    <w:rsid w:val="00AF264C"/>
    <w:rsid w:val="00AF2964"/>
    <w:rsid w:val="00AF2AD1"/>
    <w:rsid w:val="00AF2FDD"/>
    <w:rsid w:val="00AF313D"/>
    <w:rsid w:val="00AF346A"/>
    <w:rsid w:val="00AF370A"/>
    <w:rsid w:val="00AF377B"/>
    <w:rsid w:val="00AF3857"/>
    <w:rsid w:val="00AF393F"/>
    <w:rsid w:val="00AF3D5D"/>
    <w:rsid w:val="00AF4428"/>
    <w:rsid w:val="00AF46FE"/>
    <w:rsid w:val="00AF4A2E"/>
    <w:rsid w:val="00AF4A7F"/>
    <w:rsid w:val="00AF4B03"/>
    <w:rsid w:val="00AF4CBB"/>
    <w:rsid w:val="00AF4DF1"/>
    <w:rsid w:val="00AF4E3D"/>
    <w:rsid w:val="00AF4EB1"/>
    <w:rsid w:val="00AF50CF"/>
    <w:rsid w:val="00AF5250"/>
    <w:rsid w:val="00AF53F5"/>
    <w:rsid w:val="00AF579F"/>
    <w:rsid w:val="00AF583A"/>
    <w:rsid w:val="00AF5A5C"/>
    <w:rsid w:val="00AF5AFA"/>
    <w:rsid w:val="00AF5B22"/>
    <w:rsid w:val="00AF5B77"/>
    <w:rsid w:val="00AF5F85"/>
    <w:rsid w:val="00AF62F4"/>
    <w:rsid w:val="00AF64AD"/>
    <w:rsid w:val="00AF6944"/>
    <w:rsid w:val="00AF69E2"/>
    <w:rsid w:val="00AF6F70"/>
    <w:rsid w:val="00AF71B3"/>
    <w:rsid w:val="00AF7229"/>
    <w:rsid w:val="00AF72D4"/>
    <w:rsid w:val="00AF73C4"/>
    <w:rsid w:val="00AF744B"/>
    <w:rsid w:val="00AF74F7"/>
    <w:rsid w:val="00AF7702"/>
    <w:rsid w:val="00AF78E4"/>
    <w:rsid w:val="00AF7925"/>
    <w:rsid w:val="00AF7A82"/>
    <w:rsid w:val="00AF7C1B"/>
    <w:rsid w:val="00AF7C28"/>
    <w:rsid w:val="00AF7E21"/>
    <w:rsid w:val="00B00120"/>
    <w:rsid w:val="00B001B7"/>
    <w:rsid w:val="00B00216"/>
    <w:rsid w:val="00B00231"/>
    <w:rsid w:val="00B0046E"/>
    <w:rsid w:val="00B0049E"/>
    <w:rsid w:val="00B00670"/>
    <w:rsid w:val="00B009FB"/>
    <w:rsid w:val="00B00B7C"/>
    <w:rsid w:val="00B017D2"/>
    <w:rsid w:val="00B019B5"/>
    <w:rsid w:val="00B01B84"/>
    <w:rsid w:val="00B01E27"/>
    <w:rsid w:val="00B02461"/>
    <w:rsid w:val="00B02538"/>
    <w:rsid w:val="00B02590"/>
    <w:rsid w:val="00B0261A"/>
    <w:rsid w:val="00B026F5"/>
    <w:rsid w:val="00B02898"/>
    <w:rsid w:val="00B02B55"/>
    <w:rsid w:val="00B02F36"/>
    <w:rsid w:val="00B03017"/>
    <w:rsid w:val="00B03207"/>
    <w:rsid w:val="00B03363"/>
    <w:rsid w:val="00B035B3"/>
    <w:rsid w:val="00B0381B"/>
    <w:rsid w:val="00B0386E"/>
    <w:rsid w:val="00B03954"/>
    <w:rsid w:val="00B03B4B"/>
    <w:rsid w:val="00B03BB5"/>
    <w:rsid w:val="00B03D5E"/>
    <w:rsid w:val="00B03E67"/>
    <w:rsid w:val="00B03F6F"/>
    <w:rsid w:val="00B04EA5"/>
    <w:rsid w:val="00B04F4B"/>
    <w:rsid w:val="00B04F8D"/>
    <w:rsid w:val="00B05005"/>
    <w:rsid w:val="00B0501E"/>
    <w:rsid w:val="00B053E2"/>
    <w:rsid w:val="00B05643"/>
    <w:rsid w:val="00B0577B"/>
    <w:rsid w:val="00B05906"/>
    <w:rsid w:val="00B05AE9"/>
    <w:rsid w:val="00B05B02"/>
    <w:rsid w:val="00B05BA8"/>
    <w:rsid w:val="00B05D12"/>
    <w:rsid w:val="00B05DCB"/>
    <w:rsid w:val="00B05EF8"/>
    <w:rsid w:val="00B05F21"/>
    <w:rsid w:val="00B060C9"/>
    <w:rsid w:val="00B0615D"/>
    <w:rsid w:val="00B0638A"/>
    <w:rsid w:val="00B06511"/>
    <w:rsid w:val="00B06656"/>
    <w:rsid w:val="00B06713"/>
    <w:rsid w:val="00B0680E"/>
    <w:rsid w:val="00B068D8"/>
    <w:rsid w:val="00B069E4"/>
    <w:rsid w:val="00B06BAB"/>
    <w:rsid w:val="00B06DD6"/>
    <w:rsid w:val="00B0734D"/>
    <w:rsid w:val="00B07642"/>
    <w:rsid w:val="00B076D1"/>
    <w:rsid w:val="00B07B61"/>
    <w:rsid w:val="00B07BCF"/>
    <w:rsid w:val="00B07FE5"/>
    <w:rsid w:val="00B10383"/>
    <w:rsid w:val="00B1064C"/>
    <w:rsid w:val="00B106DB"/>
    <w:rsid w:val="00B10A4E"/>
    <w:rsid w:val="00B10B11"/>
    <w:rsid w:val="00B10CB1"/>
    <w:rsid w:val="00B10DBE"/>
    <w:rsid w:val="00B10E6F"/>
    <w:rsid w:val="00B10F92"/>
    <w:rsid w:val="00B1124D"/>
    <w:rsid w:val="00B11449"/>
    <w:rsid w:val="00B11C7D"/>
    <w:rsid w:val="00B11D20"/>
    <w:rsid w:val="00B11FE3"/>
    <w:rsid w:val="00B1249E"/>
    <w:rsid w:val="00B124A8"/>
    <w:rsid w:val="00B124BB"/>
    <w:rsid w:val="00B1277A"/>
    <w:rsid w:val="00B12C2F"/>
    <w:rsid w:val="00B130ED"/>
    <w:rsid w:val="00B13194"/>
    <w:rsid w:val="00B131FD"/>
    <w:rsid w:val="00B1321A"/>
    <w:rsid w:val="00B13225"/>
    <w:rsid w:val="00B13500"/>
    <w:rsid w:val="00B137E6"/>
    <w:rsid w:val="00B138C4"/>
    <w:rsid w:val="00B13AE3"/>
    <w:rsid w:val="00B13B20"/>
    <w:rsid w:val="00B13CBA"/>
    <w:rsid w:val="00B146A6"/>
    <w:rsid w:val="00B14AA9"/>
    <w:rsid w:val="00B14B71"/>
    <w:rsid w:val="00B14D54"/>
    <w:rsid w:val="00B14D86"/>
    <w:rsid w:val="00B14E19"/>
    <w:rsid w:val="00B14E3D"/>
    <w:rsid w:val="00B1531E"/>
    <w:rsid w:val="00B15449"/>
    <w:rsid w:val="00B154D7"/>
    <w:rsid w:val="00B15835"/>
    <w:rsid w:val="00B15C49"/>
    <w:rsid w:val="00B15CA9"/>
    <w:rsid w:val="00B15F3F"/>
    <w:rsid w:val="00B16130"/>
    <w:rsid w:val="00B1617A"/>
    <w:rsid w:val="00B1655A"/>
    <w:rsid w:val="00B166EA"/>
    <w:rsid w:val="00B167F0"/>
    <w:rsid w:val="00B16B78"/>
    <w:rsid w:val="00B170C1"/>
    <w:rsid w:val="00B17170"/>
    <w:rsid w:val="00B171FE"/>
    <w:rsid w:val="00B172DB"/>
    <w:rsid w:val="00B1742E"/>
    <w:rsid w:val="00B17453"/>
    <w:rsid w:val="00B17ECC"/>
    <w:rsid w:val="00B17ECD"/>
    <w:rsid w:val="00B201A9"/>
    <w:rsid w:val="00B2031B"/>
    <w:rsid w:val="00B20446"/>
    <w:rsid w:val="00B20F35"/>
    <w:rsid w:val="00B20F9F"/>
    <w:rsid w:val="00B21519"/>
    <w:rsid w:val="00B2157B"/>
    <w:rsid w:val="00B21D31"/>
    <w:rsid w:val="00B21D4E"/>
    <w:rsid w:val="00B21EB2"/>
    <w:rsid w:val="00B21F44"/>
    <w:rsid w:val="00B22860"/>
    <w:rsid w:val="00B22880"/>
    <w:rsid w:val="00B228CC"/>
    <w:rsid w:val="00B22B33"/>
    <w:rsid w:val="00B22B78"/>
    <w:rsid w:val="00B22D4A"/>
    <w:rsid w:val="00B22D53"/>
    <w:rsid w:val="00B22F00"/>
    <w:rsid w:val="00B22F21"/>
    <w:rsid w:val="00B231E6"/>
    <w:rsid w:val="00B2366A"/>
    <w:rsid w:val="00B23A8E"/>
    <w:rsid w:val="00B23ABF"/>
    <w:rsid w:val="00B23AEC"/>
    <w:rsid w:val="00B23BDE"/>
    <w:rsid w:val="00B23CE7"/>
    <w:rsid w:val="00B240CD"/>
    <w:rsid w:val="00B2439C"/>
    <w:rsid w:val="00B24D06"/>
    <w:rsid w:val="00B24E64"/>
    <w:rsid w:val="00B24EF4"/>
    <w:rsid w:val="00B24FD9"/>
    <w:rsid w:val="00B253EC"/>
    <w:rsid w:val="00B25435"/>
    <w:rsid w:val="00B254EC"/>
    <w:rsid w:val="00B25825"/>
    <w:rsid w:val="00B258BB"/>
    <w:rsid w:val="00B25A43"/>
    <w:rsid w:val="00B25AA0"/>
    <w:rsid w:val="00B25AED"/>
    <w:rsid w:val="00B2603A"/>
    <w:rsid w:val="00B261BA"/>
    <w:rsid w:val="00B26568"/>
    <w:rsid w:val="00B265A0"/>
    <w:rsid w:val="00B26B85"/>
    <w:rsid w:val="00B26CA8"/>
    <w:rsid w:val="00B26D33"/>
    <w:rsid w:val="00B26E0E"/>
    <w:rsid w:val="00B274F9"/>
    <w:rsid w:val="00B275C0"/>
    <w:rsid w:val="00B275FB"/>
    <w:rsid w:val="00B27740"/>
    <w:rsid w:val="00B27901"/>
    <w:rsid w:val="00B27A76"/>
    <w:rsid w:val="00B27BAF"/>
    <w:rsid w:val="00B27D97"/>
    <w:rsid w:val="00B30023"/>
    <w:rsid w:val="00B300E6"/>
    <w:rsid w:val="00B309B8"/>
    <w:rsid w:val="00B30B35"/>
    <w:rsid w:val="00B30B9B"/>
    <w:rsid w:val="00B30C99"/>
    <w:rsid w:val="00B30FBA"/>
    <w:rsid w:val="00B31420"/>
    <w:rsid w:val="00B320F6"/>
    <w:rsid w:val="00B32110"/>
    <w:rsid w:val="00B32222"/>
    <w:rsid w:val="00B32259"/>
    <w:rsid w:val="00B3225E"/>
    <w:rsid w:val="00B323A7"/>
    <w:rsid w:val="00B329AD"/>
    <w:rsid w:val="00B32DDA"/>
    <w:rsid w:val="00B33116"/>
    <w:rsid w:val="00B3311A"/>
    <w:rsid w:val="00B336B0"/>
    <w:rsid w:val="00B33815"/>
    <w:rsid w:val="00B33907"/>
    <w:rsid w:val="00B33D62"/>
    <w:rsid w:val="00B343AF"/>
    <w:rsid w:val="00B347EF"/>
    <w:rsid w:val="00B35096"/>
    <w:rsid w:val="00B35BC0"/>
    <w:rsid w:val="00B35D98"/>
    <w:rsid w:val="00B35F66"/>
    <w:rsid w:val="00B36260"/>
    <w:rsid w:val="00B36437"/>
    <w:rsid w:val="00B364C0"/>
    <w:rsid w:val="00B366E3"/>
    <w:rsid w:val="00B36754"/>
    <w:rsid w:val="00B368D6"/>
    <w:rsid w:val="00B36AC7"/>
    <w:rsid w:val="00B36C00"/>
    <w:rsid w:val="00B37146"/>
    <w:rsid w:val="00B3731A"/>
    <w:rsid w:val="00B373D6"/>
    <w:rsid w:val="00B37A94"/>
    <w:rsid w:val="00B37AEC"/>
    <w:rsid w:val="00B37B2F"/>
    <w:rsid w:val="00B37DDC"/>
    <w:rsid w:val="00B37EC4"/>
    <w:rsid w:val="00B400E9"/>
    <w:rsid w:val="00B40191"/>
    <w:rsid w:val="00B4028A"/>
    <w:rsid w:val="00B40446"/>
    <w:rsid w:val="00B404A7"/>
    <w:rsid w:val="00B406FB"/>
    <w:rsid w:val="00B409A4"/>
    <w:rsid w:val="00B40F26"/>
    <w:rsid w:val="00B41062"/>
    <w:rsid w:val="00B4120F"/>
    <w:rsid w:val="00B417F2"/>
    <w:rsid w:val="00B41CC3"/>
    <w:rsid w:val="00B41F88"/>
    <w:rsid w:val="00B41FCD"/>
    <w:rsid w:val="00B423E0"/>
    <w:rsid w:val="00B425CA"/>
    <w:rsid w:val="00B425D1"/>
    <w:rsid w:val="00B42C52"/>
    <w:rsid w:val="00B42FA8"/>
    <w:rsid w:val="00B437EC"/>
    <w:rsid w:val="00B43C5D"/>
    <w:rsid w:val="00B43D13"/>
    <w:rsid w:val="00B43D79"/>
    <w:rsid w:val="00B43E87"/>
    <w:rsid w:val="00B43E9F"/>
    <w:rsid w:val="00B43F7F"/>
    <w:rsid w:val="00B44227"/>
    <w:rsid w:val="00B4448A"/>
    <w:rsid w:val="00B4455E"/>
    <w:rsid w:val="00B4474A"/>
    <w:rsid w:val="00B44793"/>
    <w:rsid w:val="00B447F0"/>
    <w:rsid w:val="00B449B6"/>
    <w:rsid w:val="00B44B7F"/>
    <w:rsid w:val="00B44C14"/>
    <w:rsid w:val="00B44D03"/>
    <w:rsid w:val="00B45084"/>
    <w:rsid w:val="00B4546D"/>
    <w:rsid w:val="00B4551D"/>
    <w:rsid w:val="00B455BA"/>
    <w:rsid w:val="00B456F6"/>
    <w:rsid w:val="00B45837"/>
    <w:rsid w:val="00B45AB3"/>
    <w:rsid w:val="00B45B80"/>
    <w:rsid w:val="00B46185"/>
    <w:rsid w:val="00B46681"/>
    <w:rsid w:val="00B467A8"/>
    <w:rsid w:val="00B46819"/>
    <w:rsid w:val="00B46833"/>
    <w:rsid w:val="00B46B1F"/>
    <w:rsid w:val="00B46BBC"/>
    <w:rsid w:val="00B46FB0"/>
    <w:rsid w:val="00B46FD6"/>
    <w:rsid w:val="00B473FE"/>
    <w:rsid w:val="00B4754F"/>
    <w:rsid w:val="00B4766D"/>
    <w:rsid w:val="00B477A2"/>
    <w:rsid w:val="00B478DD"/>
    <w:rsid w:val="00B47AD9"/>
    <w:rsid w:val="00B47BE6"/>
    <w:rsid w:val="00B47FA8"/>
    <w:rsid w:val="00B502CB"/>
    <w:rsid w:val="00B50613"/>
    <w:rsid w:val="00B50957"/>
    <w:rsid w:val="00B509E8"/>
    <w:rsid w:val="00B50C48"/>
    <w:rsid w:val="00B51084"/>
    <w:rsid w:val="00B512AA"/>
    <w:rsid w:val="00B51385"/>
    <w:rsid w:val="00B51453"/>
    <w:rsid w:val="00B5151D"/>
    <w:rsid w:val="00B51536"/>
    <w:rsid w:val="00B51570"/>
    <w:rsid w:val="00B51626"/>
    <w:rsid w:val="00B5192F"/>
    <w:rsid w:val="00B51C9E"/>
    <w:rsid w:val="00B522D0"/>
    <w:rsid w:val="00B52388"/>
    <w:rsid w:val="00B52B15"/>
    <w:rsid w:val="00B52D36"/>
    <w:rsid w:val="00B52FC2"/>
    <w:rsid w:val="00B53067"/>
    <w:rsid w:val="00B531D2"/>
    <w:rsid w:val="00B5334A"/>
    <w:rsid w:val="00B53526"/>
    <w:rsid w:val="00B5358A"/>
    <w:rsid w:val="00B536F1"/>
    <w:rsid w:val="00B53858"/>
    <w:rsid w:val="00B538F7"/>
    <w:rsid w:val="00B53B44"/>
    <w:rsid w:val="00B53CC1"/>
    <w:rsid w:val="00B53EF8"/>
    <w:rsid w:val="00B53FA5"/>
    <w:rsid w:val="00B53FB7"/>
    <w:rsid w:val="00B54018"/>
    <w:rsid w:val="00B546D5"/>
    <w:rsid w:val="00B547B2"/>
    <w:rsid w:val="00B54805"/>
    <w:rsid w:val="00B5481A"/>
    <w:rsid w:val="00B549CD"/>
    <w:rsid w:val="00B54DC2"/>
    <w:rsid w:val="00B5510B"/>
    <w:rsid w:val="00B55639"/>
    <w:rsid w:val="00B55994"/>
    <w:rsid w:val="00B55A01"/>
    <w:rsid w:val="00B55BC9"/>
    <w:rsid w:val="00B55E3E"/>
    <w:rsid w:val="00B562A1"/>
    <w:rsid w:val="00B5656F"/>
    <w:rsid w:val="00B56FAB"/>
    <w:rsid w:val="00B572E0"/>
    <w:rsid w:val="00B573E7"/>
    <w:rsid w:val="00B57415"/>
    <w:rsid w:val="00B574E9"/>
    <w:rsid w:val="00B575D9"/>
    <w:rsid w:val="00B5768F"/>
    <w:rsid w:val="00B576C0"/>
    <w:rsid w:val="00B5771A"/>
    <w:rsid w:val="00B57BA4"/>
    <w:rsid w:val="00B57BBF"/>
    <w:rsid w:val="00B57E4D"/>
    <w:rsid w:val="00B60078"/>
    <w:rsid w:val="00B6016D"/>
    <w:rsid w:val="00B6028F"/>
    <w:rsid w:val="00B60781"/>
    <w:rsid w:val="00B607AD"/>
    <w:rsid w:val="00B60815"/>
    <w:rsid w:val="00B608A4"/>
    <w:rsid w:val="00B6098C"/>
    <w:rsid w:val="00B60E3A"/>
    <w:rsid w:val="00B61397"/>
    <w:rsid w:val="00B613B5"/>
    <w:rsid w:val="00B615D9"/>
    <w:rsid w:val="00B61610"/>
    <w:rsid w:val="00B61728"/>
    <w:rsid w:val="00B61B9C"/>
    <w:rsid w:val="00B61C8E"/>
    <w:rsid w:val="00B61E5C"/>
    <w:rsid w:val="00B622BF"/>
    <w:rsid w:val="00B623BD"/>
    <w:rsid w:val="00B6250E"/>
    <w:rsid w:val="00B62EB7"/>
    <w:rsid w:val="00B62EDF"/>
    <w:rsid w:val="00B63051"/>
    <w:rsid w:val="00B63539"/>
    <w:rsid w:val="00B635F0"/>
    <w:rsid w:val="00B638A2"/>
    <w:rsid w:val="00B63C3D"/>
    <w:rsid w:val="00B63CC7"/>
    <w:rsid w:val="00B63F36"/>
    <w:rsid w:val="00B6406A"/>
    <w:rsid w:val="00B644E7"/>
    <w:rsid w:val="00B64AD0"/>
    <w:rsid w:val="00B64E14"/>
    <w:rsid w:val="00B6517A"/>
    <w:rsid w:val="00B65228"/>
    <w:rsid w:val="00B6523E"/>
    <w:rsid w:val="00B65406"/>
    <w:rsid w:val="00B6545A"/>
    <w:rsid w:val="00B654DB"/>
    <w:rsid w:val="00B655D5"/>
    <w:rsid w:val="00B6562B"/>
    <w:rsid w:val="00B659D1"/>
    <w:rsid w:val="00B65A49"/>
    <w:rsid w:val="00B65AC2"/>
    <w:rsid w:val="00B65C4C"/>
    <w:rsid w:val="00B65E0A"/>
    <w:rsid w:val="00B65ECF"/>
    <w:rsid w:val="00B65F70"/>
    <w:rsid w:val="00B65F94"/>
    <w:rsid w:val="00B665F8"/>
    <w:rsid w:val="00B66693"/>
    <w:rsid w:val="00B66717"/>
    <w:rsid w:val="00B66757"/>
    <w:rsid w:val="00B667B8"/>
    <w:rsid w:val="00B66941"/>
    <w:rsid w:val="00B66B2F"/>
    <w:rsid w:val="00B66C14"/>
    <w:rsid w:val="00B66FA4"/>
    <w:rsid w:val="00B67223"/>
    <w:rsid w:val="00B67480"/>
    <w:rsid w:val="00B6752C"/>
    <w:rsid w:val="00B67B97"/>
    <w:rsid w:val="00B67CF6"/>
    <w:rsid w:val="00B67CFF"/>
    <w:rsid w:val="00B702B9"/>
    <w:rsid w:val="00B7048E"/>
    <w:rsid w:val="00B7063E"/>
    <w:rsid w:val="00B70873"/>
    <w:rsid w:val="00B70921"/>
    <w:rsid w:val="00B7096F"/>
    <w:rsid w:val="00B70E96"/>
    <w:rsid w:val="00B70F83"/>
    <w:rsid w:val="00B71198"/>
    <w:rsid w:val="00B71A5F"/>
    <w:rsid w:val="00B71CF1"/>
    <w:rsid w:val="00B71E30"/>
    <w:rsid w:val="00B71F6B"/>
    <w:rsid w:val="00B72318"/>
    <w:rsid w:val="00B728F1"/>
    <w:rsid w:val="00B72C7C"/>
    <w:rsid w:val="00B72F71"/>
    <w:rsid w:val="00B72F79"/>
    <w:rsid w:val="00B7331C"/>
    <w:rsid w:val="00B734D2"/>
    <w:rsid w:val="00B736C4"/>
    <w:rsid w:val="00B736D8"/>
    <w:rsid w:val="00B73D5D"/>
    <w:rsid w:val="00B73F49"/>
    <w:rsid w:val="00B741A9"/>
    <w:rsid w:val="00B74294"/>
    <w:rsid w:val="00B7447F"/>
    <w:rsid w:val="00B745F5"/>
    <w:rsid w:val="00B74637"/>
    <w:rsid w:val="00B7465B"/>
    <w:rsid w:val="00B747E7"/>
    <w:rsid w:val="00B749FC"/>
    <w:rsid w:val="00B74A60"/>
    <w:rsid w:val="00B74C51"/>
    <w:rsid w:val="00B74DC3"/>
    <w:rsid w:val="00B750A4"/>
    <w:rsid w:val="00B7544A"/>
    <w:rsid w:val="00B754CA"/>
    <w:rsid w:val="00B75A68"/>
    <w:rsid w:val="00B75B0A"/>
    <w:rsid w:val="00B75DF1"/>
    <w:rsid w:val="00B75E08"/>
    <w:rsid w:val="00B75F29"/>
    <w:rsid w:val="00B760E4"/>
    <w:rsid w:val="00B76126"/>
    <w:rsid w:val="00B76210"/>
    <w:rsid w:val="00B76386"/>
    <w:rsid w:val="00B765B4"/>
    <w:rsid w:val="00B7667A"/>
    <w:rsid w:val="00B76787"/>
    <w:rsid w:val="00B7696F"/>
    <w:rsid w:val="00B76B28"/>
    <w:rsid w:val="00B772B4"/>
    <w:rsid w:val="00B77309"/>
    <w:rsid w:val="00B77412"/>
    <w:rsid w:val="00B7777A"/>
    <w:rsid w:val="00B779EC"/>
    <w:rsid w:val="00B77D70"/>
    <w:rsid w:val="00B77D7F"/>
    <w:rsid w:val="00B77F03"/>
    <w:rsid w:val="00B80009"/>
    <w:rsid w:val="00B800A6"/>
    <w:rsid w:val="00B80152"/>
    <w:rsid w:val="00B803E0"/>
    <w:rsid w:val="00B806BD"/>
    <w:rsid w:val="00B8097F"/>
    <w:rsid w:val="00B80A89"/>
    <w:rsid w:val="00B80C0D"/>
    <w:rsid w:val="00B80D01"/>
    <w:rsid w:val="00B80ECA"/>
    <w:rsid w:val="00B810B8"/>
    <w:rsid w:val="00B812B4"/>
    <w:rsid w:val="00B81FB0"/>
    <w:rsid w:val="00B822E7"/>
    <w:rsid w:val="00B824D7"/>
    <w:rsid w:val="00B827A3"/>
    <w:rsid w:val="00B82A2C"/>
    <w:rsid w:val="00B82BC4"/>
    <w:rsid w:val="00B82D3C"/>
    <w:rsid w:val="00B82F34"/>
    <w:rsid w:val="00B82FC4"/>
    <w:rsid w:val="00B8304E"/>
    <w:rsid w:val="00B8346A"/>
    <w:rsid w:val="00B83600"/>
    <w:rsid w:val="00B839F7"/>
    <w:rsid w:val="00B83BB2"/>
    <w:rsid w:val="00B8442C"/>
    <w:rsid w:val="00B848F7"/>
    <w:rsid w:val="00B84A98"/>
    <w:rsid w:val="00B84ABC"/>
    <w:rsid w:val="00B84C85"/>
    <w:rsid w:val="00B84F10"/>
    <w:rsid w:val="00B84FAE"/>
    <w:rsid w:val="00B850F6"/>
    <w:rsid w:val="00B852EB"/>
    <w:rsid w:val="00B853F1"/>
    <w:rsid w:val="00B8540B"/>
    <w:rsid w:val="00B856B9"/>
    <w:rsid w:val="00B857D6"/>
    <w:rsid w:val="00B85B50"/>
    <w:rsid w:val="00B85B89"/>
    <w:rsid w:val="00B85D9B"/>
    <w:rsid w:val="00B85EDE"/>
    <w:rsid w:val="00B86103"/>
    <w:rsid w:val="00B86243"/>
    <w:rsid w:val="00B864A3"/>
    <w:rsid w:val="00B86514"/>
    <w:rsid w:val="00B86A21"/>
    <w:rsid w:val="00B86B20"/>
    <w:rsid w:val="00B86F0E"/>
    <w:rsid w:val="00B871E6"/>
    <w:rsid w:val="00B874BA"/>
    <w:rsid w:val="00B87516"/>
    <w:rsid w:val="00B8776F"/>
    <w:rsid w:val="00B87D5F"/>
    <w:rsid w:val="00B9028E"/>
    <w:rsid w:val="00B903E7"/>
    <w:rsid w:val="00B90517"/>
    <w:rsid w:val="00B90708"/>
    <w:rsid w:val="00B90930"/>
    <w:rsid w:val="00B90E19"/>
    <w:rsid w:val="00B90E79"/>
    <w:rsid w:val="00B90EE6"/>
    <w:rsid w:val="00B91359"/>
    <w:rsid w:val="00B9150B"/>
    <w:rsid w:val="00B91D30"/>
    <w:rsid w:val="00B91E9B"/>
    <w:rsid w:val="00B91EDE"/>
    <w:rsid w:val="00B924A2"/>
    <w:rsid w:val="00B924F7"/>
    <w:rsid w:val="00B92755"/>
    <w:rsid w:val="00B93140"/>
    <w:rsid w:val="00B93257"/>
    <w:rsid w:val="00B932C9"/>
    <w:rsid w:val="00B9338B"/>
    <w:rsid w:val="00B93732"/>
    <w:rsid w:val="00B93C5F"/>
    <w:rsid w:val="00B93EFF"/>
    <w:rsid w:val="00B93F62"/>
    <w:rsid w:val="00B9400B"/>
    <w:rsid w:val="00B94155"/>
    <w:rsid w:val="00B94417"/>
    <w:rsid w:val="00B9450B"/>
    <w:rsid w:val="00B945E6"/>
    <w:rsid w:val="00B94628"/>
    <w:rsid w:val="00B9466E"/>
    <w:rsid w:val="00B9469A"/>
    <w:rsid w:val="00B94881"/>
    <w:rsid w:val="00B948CD"/>
    <w:rsid w:val="00B94903"/>
    <w:rsid w:val="00B949E3"/>
    <w:rsid w:val="00B94C40"/>
    <w:rsid w:val="00B94D7F"/>
    <w:rsid w:val="00B95035"/>
    <w:rsid w:val="00B9509B"/>
    <w:rsid w:val="00B950B7"/>
    <w:rsid w:val="00B9548B"/>
    <w:rsid w:val="00B958FE"/>
    <w:rsid w:val="00B95A63"/>
    <w:rsid w:val="00B95F84"/>
    <w:rsid w:val="00B963A6"/>
    <w:rsid w:val="00B96771"/>
    <w:rsid w:val="00B968C8"/>
    <w:rsid w:val="00B96AA0"/>
    <w:rsid w:val="00B96D43"/>
    <w:rsid w:val="00B96F9C"/>
    <w:rsid w:val="00B975E5"/>
    <w:rsid w:val="00B978C8"/>
    <w:rsid w:val="00B9795D"/>
    <w:rsid w:val="00B9797F"/>
    <w:rsid w:val="00B97986"/>
    <w:rsid w:val="00B97BDA"/>
    <w:rsid w:val="00B97C15"/>
    <w:rsid w:val="00B97EA9"/>
    <w:rsid w:val="00B97EB2"/>
    <w:rsid w:val="00BA020E"/>
    <w:rsid w:val="00BA033D"/>
    <w:rsid w:val="00BA0521"/>
    <w:rsid w:val="00BA057E"/>
    <w:rsid w:val="00BA06DD"/>
    <w:rsid w:val="00BA0A3C"/>
    <w:rsid w:val="00BA0CED"/>
    <w:rsid w:val="00BA0D7F"/>
    <w:rsid w:val="00BA0E52"/>
    <w:rsid w:val="00BA0FC3"/>
    <w:rsid w:val="00BA1098"/>
    <w:rsid w:val="00BA1506"/>
    <w:rsid w:val="00BA1875"/>
    <w:rsid w:val="00BA19A2"/>
    <w:rsid w:val="00BA1A16"/>
    <w:rsid w:val="00BA1DD5"/>
    <w:rsid w:val="00BA20A8"/>
    <w:rsid w:val="00BA2236"/>
    <w:rsid w:val="00BA2272"/>
    <w:rsid w:val="00BA24B5"/>
    <w:rsid w:val="00BA2F1E"/>
    <w:rsid w:val="00BA2F56"/>
    <w:rsid w:val="00BA30EB"/>
    <w:rsid w:val="00BA340F"/>
    <w:rsid w:val="00BA3614"/>
    <w:rsid w:val="00BA365E"/>
    <w:rsid w:val="00BA370E"/>
    <w:rsid w:val="00BA3B71"/>
    <w:rsid w:val="00BA3C15"/>
    <w:rsid w:val="00BA3E78"/>
    <w:rsid w:val="00BA3EC5"/>
    <w:rsid w:val="00BA4625"/>
    <w:rsid w:val="00BA4641"/>
    <w:rsid w:val="00BA464C"/>
    <w:rsid w:val="00BA48A6"/>
    <w:rsid w:val="00BA48F7"/>
    <w:rsid w:val="00BA4B5A"/>
    <w:rsid w:val="00BA4FEE"/>
    <w:rsid w:val="00BA51D9"/>
    <w:rsid w:val="00BA52DA"/>
    <w:rsid w:val="00BA5404"/>
    <w:rsid w:val="00BA5440"/>
    <w:rsid w:val="00BA578E"/>
    <w:rsid w:val="00BA5BCF"/>
    <w:rsid w:val="00BA630D"/>
    <w:rsid w:val="00BA6458"/>
    <w:rsid w:val="00BA646C"/>
    <w:rsid w:val="00BA6E00"/>
    <w:rsid w:val="00BA6E2A"/>
    <w:rsid w:val="00BA7195"/>
    <w:rsid w:val="00BA7349"/>
    <w:rsid w:val="00BA75B6"/>
    <w:rsid w:val="00BA7640"/>
    <w:rsid w:val="00BA7C30"/>
    <w:rsid w:val="00BA7DF9"/>
    <w:rsid w:val="00BB024A"/>
    <w:rsid w:val="00BB036C"/>
    <w:rsid w:val="00BB0405"/>
    <w:rsid w:val="00BB048E"/>
    <w:rsid w:val="00BB0756"/>
    <w:rsid w:val="00BB08D6"/>
    <w:rsid w:val="00BB098C"/>
    <w:rsid w:val="00BB09BA"/>
    <w:rsid w:val="00BB0A01"/>
    <w:rsid w:val="00BB0CCC"/>
    <w:rsid w:val="00BB0D64"/>
    <w:rsid w:val="00BB0F59"/>
    <w:rsid w:val="00BB10A9"/>
    <w:rsid w:val="00BB10EB"/>
    <w:rsid w:val="00BB120C"/>
    <w:rsid w:val="00BB1335"/>
    <w:rsid w:val="00BB1623"/>
    <w:rsid w:val="00BB1695"/>
    <w:rsid w:val="00BB1C89"/>
    <w:rsid w:val="00BB1C8E"/>
    <w:rsid w:val="00BB1D7F"/>
    <w:rsid w:val="00BB1ED0"/>
    <w:rsid w:val="00BB20BF"/>
    <w:rsid w:val="00BB20CA"/>
    <w:rsid w:val="00BB22C7"/>
    <w:rsid w:val="00BB2392"/>
    <w:rsid w:val="00BB2A5A"/>
    <w:rsid w:val="00BB2C2A"/>
    <w:rsid w:val="00BB33F7"/>
    <w:rsid w:val="00BB34BE"/>
    <w:rsid w:val="00BB35D1"/>
    <w:rsid w:val="00BB37BB"/>
    <w:rsid w:val="00BB3BAE"/>
    <w:rsid w:val="00BB3C89"/>
    <w:rsid w:val="00BB3E45"/>
    <w:rsid w:val="00BB3F34"/>
    <w:rsid w:val="00BB3F90"/>
    <w:rsid w:val="00BB4037"/>
    <w:rsid w:val="00BB4106"/>
    <w:rsid w:val="00BB4219"/>
    <w:rsid w:val="00BB44E8"/>
    <w:rsid w:val="00BB458A"/>
    <w:rsid w:val="00BB4A2C"/>
    <w:rsid w:val="00BB4D21"/>
    <w:rsid w:val="00BB518D"/>
    <w:rsid w:val="00BB5337"/>
    <w:rsid w:val="00BB5522"/>
    <w:rsid w:val="00BB55A8"/>
    <w:rsid w:val="00BB55B8"/>
    <w:rsid w:val="00BB595B"/>
    <w:rsid w:val="00BB5BDF"/>
    <w:rsid w:val="00BB5CA1"/>
    <w:rsid w:val="00BB5CDA"/>
    <w:rsid w:val="00BB5DFC"/>
    <w:rsid w:val="00BB5F1D"/>
    <w:rsid w:val="00BB63DD"/>
    <w:rsid w:val="00BB6594"/>
    <w:rsid w:val="00BB6893"/>
    <w:rsid w:val="00BB6924"/>
    <w:rsid w:val="00BB6BE9"/>
    <w:rsid w:val="00BB6C03"/>
    <w:rsid w:val="00BB6D5A"/>
    <w:rsid w:val="00BB6DB2"/>
    <w:rsid w:val="00BB6E09"/>
    <w:rsid w:val="00BB6F93"/>
    <w:rsid w:val="00BB6FED"/>
    <w:rsid w:val="00BB71D7"/>
    <w:rsid w:val="00BB7226"/>
    <w:rsid w:val="00BB730B"/>
    <w:rsid w:val="00BB7644"/>
    <w:rsid w:val="00BB7950"/>
    <w:rsid w:val="00BB7A54"/>
    <w:rsid w:val="00BB7E14"/>
    <w:rsid w:val="00BB7E8C"/>
    <w:rsid w:val="00BB7FC6"/>
    <w:rsid w:val="00BC0159"/>
    <w:rsid w:val="00BC015C"/>
    <w:rsid w:val="00BC030F"/>
    <w:rsid w:val="00BC03EE"/>
    <w:rsid w:val="00BC07C9"/>
    <w:rsid w:val="00BC0907"/>
    <w:rsid w:val="00BC09D0"/>
    <w:rsid w:val="00BC0CA0"/>
    <w:rsid w:val="00BC0F7D"/>
    <w:rsid w:val="00BC1195"/>
    <w:rsid w:val="00BC13CF"/>
    <w:rsid w:val="00BC163A"/>
    <w:rsid w:val="00BC1E1C"/>
    <w:rsid w:val="00BC1F88"/>
    <w:rsid w:val="00BC214E"/>
    <w:rsid w:val="00BC238C"/>
    <w:rsid w:val="00BC267A"/>
    <w:rsid w:val="00BC26CF"/>
    <w:rsid w:val="00BC27B9"/>
    <w:rsid w:val="00BC29F9"/>
    <w:rsid w:val="00BC2BF3"/>
    <w:rsid w:val="00BC2CBA"/>
    <w:rsid w:val="00BC2D40"/>
    <w:rsid w:val="00BC2E6C"/>
    <w:rsid w:val="00BC301A"/>
    <w:rsid w:val="00BC30D4"/>
    <w:rsid w:val="00BC3A08"/>
    <w:rsid w:val="00BC3BC9"/>
    <w:rsid w:val="00BC3EDF"/>
    <w:rsid w:val="00BC41F2"/>
    <w:rsid w:val="00BC477E"/>
    <w:rsid w:val="00BC47DC"/>
    <w:rsid w:val="00BC4BD6"/>
    <w:rsid w:val="00BC4D0D"/>
    <w:rsid w:val="00BC4D90"/>
    <w:rsid w:val="00BC50A3"/>
    <w:rsid w:val="00BC5221"/>
    <w:rsid w:val="00BC5252"/>
    <w:rsid w:val="00BC5392"/>
    <w:rsid w:val="00BC5515"/>
    <w:rsid w:val="00BC561A"/>
    <w:rsid w:val="00BC59DC"/>
    <w:rsid w:val="00BC5DFF"/>
    <w:rsid w:val="00BC6243"/>
    <w:rsid w:val="00BC637F"/>
    <w:rsid w:val="00BC648E"/>
    <w:rsid w:val="00BC661D"/>
    <w:rsid w:val="00BC66CD"/>
    <w:rsid w:val="00BC6B44"/>
    <w:rsid w:val="00BC72AE"/>
    <w:rsid w:val="00BC73FE"/>
    <w:rsid w:val="00BC754B"/>
    <w:rsid w:val="00BC7859"/>
    <w:rsid w:val="00BC7B5D"/>
    <w:rsid w:val="00BC7E6C"/>
    <w:rsid w:val="00BC7FB1"/>
    <w:rsid w:val="00BD0695"/>
    <w:rsid w:val="00BD072B"/>
    <w:rsid w:val="00BD0859"/>
    <w:rsid w:val="00BD08B5"/>
    <w:rsid w:val="00BD093D"/>
    <w:rsid w:val="00BD0D9A"/>
    <w:rsid w:val="00BD0EC5"/>
    <w:rsid w:val="00BD1021"/>
    <w:rsid w:val="00BD108E"/>
    <w:rsid w:val="00BD10DE"/>
    <w:rsid w:val="00BD1124"/>
    <w:rsid w:val="00BD124B"/>
    <w:rsid w:val="00BD1427"/>
    <w:rsid w:val="00BD1569"/>
    <w:rsid w:val="00BD171E"/>
    <w:rsid w:val="00BD1D77"/>
    <w:rsid w:val="00BD1E9D"/>
    <w:rsid w:val="00BD1F9E"/>
    <w:rsid w:val="00BD1FBF"/>
    <w:rsid w:val="00BD2027"/>
    <w:rsid w:val="00BD2157"/>
    <w:rsid w:val="00BD2188"/>
    <w:rsid w:val="00BD2277"/>
    <w:rsid w:val="00BD22F5"/>
    <w:rsid w:val="00BD2733"/>
    <w:rsid w:val="00BD279D"/>
    <w:rsid w:val="00BD2874"/>
    <w:rsid w:val="00BD294C"/>
    <w:rsid w:val="00BD2D2B"/>
    <w:rsid w:val="00BD2DDF"/>
    <w:rsid w:val="00BD2F3B"/>
    <w:rsid w:val="00BD2F3D"/>
    <w:rsid w:val="00BD2FB7"/>
    <w:rsid w:val="00BD31A4"/>
    <w:rsid w:val="00BD3403"/>
    <w:rsid w:val="00BD3535"/>
    <w:rsid w:val="00BD3BE5"/>
    <w:rsid w:val="00BD3DA4"/>
    <w:rsid w:val="00BD3EFB"/>
    <w:rsid w:val="00BD4216"/>
    <w:rsid w:val="00BD446D"/>
    <w:rsid w:val="00BD4ABB"/>
    <w:rsid w:val="00BD5331"/>
    <w:rsid w:val="00BD5478"/>
    <w:rsid w:val="00BD54F9"/>
    <w:rsid w:val="00BD5647"/>
    <w:rsid w:val="00BD570C"/>
    <w:rsid w:val="00BD581A"/>
    <w:rsid w:val="00BD59D2"/>
    <w:rsid w:val="00BD5A63"/>
    <w:rsid w:val="00BD612B"/>
    <w:rsid w:val="00BD63E0"/>
    <w:rsid w:val="00BD6452"/>
    <w:rsid w:val="00BD678C"/>
    <w:rsid w:val="00BD6890"/>
    <w:rsid w:val="00BD68B6"/>
    <w:rsid w:val="00BD6AEB"/>
    <w:rsid w:val="00BD6BB8"/>
    <w:rsid w:val="00BD6DA6"/>
    <w:rsid w:val="00BD6E76"/>
    <w:rsid w:val="00BD708B"/>
    <w:rsid w:val="00BD7181"/>
    <w:rsid w:val="00BD724A"/>
    <w:rsid w:val="00BD74D5"/>
    <w:rsid w:val="00BD756F"/>
    <w:rsid w:val="00BD75B5"/>
    <w:rsid w:val="00BD761F"/>
    <w:rsid w:val="00BD7E37"/>
    <w:rsid w:val="00BD7E69"/>
    <w:rsid w:val="00BE0092"/>
    <w:rsid w:val="00BE00CF"/>
    <w:rsid w:val="00BE054F"/>
    <w:rsid w:val="00BE08DF"/>
    <w:rsid w:val="00BE091D"/>
    <w:rsid w:val="00BE09FB"/>
    <w:rsid w:val="00BE0A60"/>
    <w:rsid w:val="00BE0B63"/>
    <w:rsid w:val="00BE0D60"/>
    <w:rsid w:val="00BE0EE6"/>
    <w:rsid w:val="00BE0F46"/>
    <w:rsid w:val="00BE1014"/>
    <w:rsid w:val="00BE105E"/>
    <w:rsid w:val="00BE119F"/>
    <w:rsid w:val="00BE166E"/>
    <w:rsid w:val="00BE1D2B"/>
    <w:rsid w:val="00BE2115"/>
    <w:rsid w:val="00BE2264"/>
    <w:rsid w:val="00BE23BA"/>
    <w:rsid w:val="00BE243F"/>
    <w:rsid w:val="00BE24B3"/>
    <w:rsid w:val="00BE2888"/>
    <w:rsid w:val="00BE2898"/>
    <w:rsid w:val="00BE2BC2"/>
    <w:rsid w:val="00BE2D1D"/>
    <w:rsid w:val="00BE2F36"/>
    <w:rsid w:val="00BE348F"/>
    <w:rsid w:val="00BE34D2"/>
    <w:rsid w:val="00BE393D"/>
    <w:rsid w:val="00BE4094"/>
    <w:rsid w:val="00BE40DF"/>
    <w:rsid w:val="00BE40E9"/>
    <w:rsid w:val="00BE422A"/>
    <w:rsid w:val="00BE4244"/>
    <w:rsid w:val="00BE4264"/>
    <w:rsid w:val="00BE42F1"/>
    <w:rsid w:val="00BE44E1"/>
    <w:rsid w:val="00BE4700"/>
    <w:rsid w:val="00BE4F89"/>
    <w:rsid w:val="00BE55D8"/>
    <w:rsid w:val="00BE5749"/>
    <w:rsid w:val="00BE5DEF"/>
    <w:rsid w:val="00BE6361"/>
    <w:rsid w:val="00BE639C"/>
    <w:rsid w:val="00BE6907"/>
    <w:rsid w:val="00BE6959"/>
    <w:rsid w:val="00BE6B42"/>
    <w:rsid w:val="00BE6B90"/>
    <w:rsid w:val="00BE6CB3"/>
    <w:rsid w:val="00BE7002"/>
    <w:rsid w:val="00BE721D"/>
    <w:rsid w:val="00BE7248"/>
    <w:rsid w:val="00BE731D"/>
    <w:rsid w:val="00BE7408"/>
    <w:rsid w:val="00BE7A4B"/>
    <w:rsid w:val="00BE7C2E"/>
    <w:rsid w:val="00BE7E70"/>
    <w:rsid w:val="00BF007C"/>
    <w:rsid w:val="00BF01EE"/>
    <w:rsid w:val="00BF01F1"/>
    <w:rsid w:val="00BF02A3"/>
    <w:rsid w:val="00BF03EB"/>
    <w:rsid w:val="00BF041B"/>
    <w:rsid w:val="00BF06DF"/>
    <w:rsid w:val="00BF0E44"/>
    <w:rsid w:val="00BF1430"/>
    <w:rsid w:val="00BF17C6"/>
    <w:rsid w:val="00BF1977"/>
    <w:rsid w:val="00BF1A50"/>
    <w:rsid w:val="00BF1A88"/>
    <w:rsid w:val="00BF1ABA"/>
    <w:rsid w:val="00BF1C27"/>
    <w:rsid w:val="00BF1C99"/>
    <w:rsid w:val="00BF207E"/>
    <w:rsid w:val="00BF20EE"/>
    <w:rsid w:val="00BF20F6"/>
    <w:rsid w:val="00BF22B7"/>
    <w:rsid w:val="00BF2464"/>
    <w:rsid w:val="00BF2772"/>
    <w:rsid w:val="00BF312F"/>
    <w:rsid w:val="00BF32DF"/>
    <w:rsid w:val="00BF339E"/>
    <w:rsid w:val="00BF35BE"/>
    <w:rsid w:val="00BF3709"/>
    <w:rsid w:val="00BF37C3"/>
    <w:rsid w:val="00BF386D"/>
    <w:rsid w:val="00BF3AF7"/>
    <w:rsid w:val="00BF3D63"/>
    <w:rsid w:val="00BF4370"/>
    <w:rsid w:val="00BF47A6"/>
    <w:rsid w:val="00BF488C"/>
    <w:rsid w:val="00BF4B4E"/>
    <w:rsid w:val="00BF4B7C"/>
    <w:rsid w:val="00BF4D1B"/>
    <w:rsid w:val="00BF4FF9"/>
    <w:rsid w:val="00BF5135"/>
    <w:rsid w:val="00BF52D8"/>
    <w:rsid w:val="00BF53EA"/>
    <w:rsid w:val="00BF5715"/>
    <w:rsid w:val="00BF572E"/>
    <w:rsid w:val="00BF5744"/>
    <w:rsid w:val="00BF57BF"/>
    <w:rsid w:val="00BF5913"/>
    <w:rsid w:val="00BF5C14"/>
    <w:rsid w:val="00BF5DBF"/>
    <w:rsid w:val="00BF6597"/>
    <w:rsid w:val="00BF69D4"/>
    <w:rsid w:val="00BF6C0D"/>
    <w:rsid w:val="00BF6C89"/>
    <w:rsid w:val="00BF6E86"/>
    <w:rsid w:val="00BF6EEF"/>
    <w:rsid w:val="00BF6F0E"/>
    <w:rsid w:val="00BF6F3D"/>
    <w:rsid w:val="00BF7024"/>
    <w:rsid w:val="00BF7945"/>
    <w:rsid w:val="00BF7976"/>
    <w:rsid w:val="00BF79BF"/>
    <w:rsid w:val="00BF7B8E"/>
    <w:rsid w:val="00BF7C14"/>
    <w:rsid w:val="00BF7F92"/>
    <w:rsid w:val="00C00069"/>
    <w:rsid w:val="00C00191"/>
    <w:rsid w:val="00C004CB"/>
    <w:rsid w:val="00C004FA"/>
    <w:rsid w:val="00C0052A"/>
    <w:rsid w:val="00C00546"/>
    <w:rsid w:val="00C00553"/>
    <w:rsid w:val="00C005D1"/>
    <w:rsid w:val="00C00798"/>
    <w:rsid w:val="00C008A1"/>
    <w:rsid w:val="00C008C5"/>
    <w:rsid w:val="00C00940"/>
    <w:rsid w:val="00C00B5C"/>
    <w:rsid w:val="00C00CD4"/>
    <w:rsid w:val="00C01149"/>
    <w:rsid w:val="00C01259"/>
    <w:rsid w:val="00C0130C"/>
    <w:rsid w:val="00C01388"/>
    <w:rsid w:val="00C0162C"/>
    <w:rsid w:val="00C019F9"/>
    <w:rsid w:val="00C01CEC"/>
    <w:rsid w:val="00C01E91"/>
    <w:rsid w:val="00C02385"/>
    <w:rsid w:val="00C023C1"/>
    <w:rsid w:val="00C027F5"/>
    <w:rsid w:val="00C02A2A"/>
    <w:rsid w:val="00C03024"/>
    <w:rsid w:val="00C031AC"/>
    <w:rsid w:val="00C03424"/>
    <w:rsid w:val="00C03869"/>
    <w:rsid w:val="00C03968"/>
    <w:rsid w:val="00C03D5F"/>
    <w:rsid w:val="00C03F4D"/>
    <w:rsid w:val="00C040D0"/>
    <w:rsid w:val="00C040FE"/>
    <w:rsid w:val="00C04142"/>
    <w:rsid w:val="00C041C9"/>
    <w:rsid w:val="00C0445C"/>
    <w:rsid w:val="00C04802"/>
    <w:rsid w:val="00C049B6"/>
    <w:rsid w:val="00C04A57"/>
    <w:rsid w:val="00C04AB1"/>
    <w:rsid w:val="00C04B8C"/>
    <w:rsid w:val="00C04CE2"/>
    <w:rsid w:val="00C04D6A"/>
    <w:rsid w:val="00C04DE0"/>
    <w:rsid w:val="00C04F45"/>
    <w:rsid w:val="00C04F81"/>
    <w:rsid w:val="00C0503E"/>
    <w:rsid w:val="00C050E6"/>
    <w:rsid w:val="00C054F0"/>
    <w:rsid w:val="00C05797"/>
    <w:rsid w:val="00C05D77"/>
    <w:rsid w:val="00C05E30"/>
    <w:rsid w:val="00C05E32"/>
    <w:rsid w:val="00C05F73"/>
    <w:rsid w:val="00C061F3"/>
    <w:rsid w:val="00C0635A"/>
    <w:rsid w:val="00C06796"/>
    <w:rsid w:val="00C067B4"/>
    <w:rsid w:val="00C06807"/>
    <w:rsid w:val="00C06940"/>
    <w:rsid w:val="00C06A86"/>
    <w:rsid w:val="00C06DF8"/>
    <w:rsid w:val="00C07032"/>
    <w:rsid w:val="00C071F7"/>
    <w:rsid w:val="00C0728A"/>
    <w:rsid w:val="00C072E8"/>
    <w:rsid w:val="00C0740B"/>
    <w:rsid w:val="00C075EA"/>
    <w:rsid w:val="00C077F0"/>
    <w:rsid w:val="00C0787B"/>
    <w:rsid w:val="00C07CD1"/>
    <w:rsid w:val="00C10796"/>
    <w:rsid w:val="00C1092E"/>
    <w:rsid w:val="00C10ABD"/>
    <w:rsid w:val="00C10AF0"/>
    <w:rsid w:val="00C10C51"/>
    <w:rsid w:val="00C10E71"/>
    <w:rsid w:val="00C10F3F"/>
    <w:rsid w:val="00C111E8"/>
    <w:rsid w:val="00C11245"/>
    <w:rsid w:val="00C112AA"/>
    <w:rsid w:val="00C11704"/>
    <w:rsid w:val="00C1178E"/>
    <w:rsid w:val="00C11976"/>
    <w:rsid w:val="00C11B59"/>
    <w:rsid w:val="00C11E03"/>
    <w:rsid w:val="00C11EA6"/>
    <w:rsid w:val="00C1268B"/>
    <w:rsid w:val="00C12C0B"/>
    <w:rsid w:val="00C12CC4"/>
    <w:rsid w:val="00C12D91"/>
    <w:rsid w:val="00C12DD1"/>
    <w:rsid w:val="00C13771"/>
    <w:rsid w:val="00C137E0"/>
    <w:rsid w:val="00C1392F"/>
    <w:rsid w:val="00C13AAD"/>
    <w:rsid w:val="00C143A3"/>
    <w:rsid w:val="00C143B3"/>
    <w:rsid w:val="00C147F2"/>
    <w:rsid w:val="00C148E4"/>
    <w:rsid w:val="00C14B21"/>
    <w:rsid w:val="00C14C1A"/>
    <w:rsid w:val="00C14CEC"/>
    <w:rsid w:val="00C15231"/>
    <w:rsid w:val="00C1543F"/>
    <w:rsid w:val="00C15504"/>
    <w:rsid w:val="00C15557"/>
    <w:rsid w:val="00C15664"/>
    <w:rsid w:val="00C1597C"/>
    <w:rsid w:val="00C159AF"/>
    <w:rsid w:val="00C15FCD"/>
    <w:rsid w:val="00C160D5"/>
    <w:rsid w:val="00C16189"/>
    <w:rsid w:val="00C16759"/>
    <w:rsid w:val="00C16C59"/>
    <w:rsid w:val="00C16E83"/>
    <w:rsid w:val="00C16EF3"/>
    <w:rsid w:val="00C17074"/>
    <w:rsid w:val="00C179D1"/>
    <w:rsid w:val="00C17B4D"/>
    <w:rsid w:val="00C17BF6"/>
    <w:rsid w:val="00C17D31"/>
    <w:rsid w:val="00C17DCD"/>
    <w:rsid w:val="00C2010B"/>
    <w:rsid w:val="00C203D0"/>
    <w:rsid w:val="00C20627"/>
    <w:rsid w:val="00C206AA"/>
    <w:rsid w:val="00C20856"/>
    <w:rsid w:val="00C20A5E"/>
    <w:rsid w:val="00C20A6B"/>
    <w:rsid w:val="00C21306"/>
    <w:rsid w:val="00C2150C"/>
    <w:rsid w:val="00C21515"/>
    <w:rsid w:val="00C21547"/>
    <w:rsid w:val="00C21922"/>
    <w:rsid w:val="00C219B0"/>
    <w:rsid w:val="00C21B02"/>
    <w:rsid w:val="00C2209C"/>
    <w:rsid w:val="00C22FFF"/>
    <w:rsid w:val="00C23301"/>
    <w:rsid w:val="00C234AE"/>
    <w:rsid w:val="00C23656"/>
    <w:rsid w:val="00C237C7"/>
    <w:rsid w:val="00C23803"/>
    <w:rsid w:val="00C23DB1"/>
    <w:rsid w:val="00C240CA"/>
    <w:rsid w:val="00C247D2"/>
    <w:rsid w:val="00C24974"/>
    <w:rsid w:val="00C24B82"/>
    <w:rsid w:val="00C25147"/>
    <w:rsid w:val="00C251AD"/>
    <w:rsid w:val="00C251B2"/>
    <w:rsid w:val="00C2567C"/>
    <w:rsid w:val="00C256D3"/>
    <w:rsid w:val="00C257DE"/>
    <w:rsid w:val="00C258CD"/>
    <w:rsid w:val="00C2594E"/>
    <w:rsid w:val="00C25F2D"/>
    <w:rsid w:val="00C26013"/>
    <w:rsid w:val="00C26039"/>
    <w:rsid w:val="00C260AA"/>
    <w:rsid w:val="00C261BF"/>
    <w:rsid w:val="00C2650F"/>
    <w:rsid w:val="00C266AA"/>
    <w:rsid w:val="00C26872"/>
    <w:rsid w:val="00C26E98"/>
    <w:rsid w:val="00C2751A"/>
    <w:rsid w:val="00C27684"/>
    <w:rsid w:val="00C27887"/>
    <w:rsid w:val="00C279B1"/>
    <w:rsid w:val="00C27A8B"/>
    <w:rsid w:val="00C27B05"/>
    <w:rsid w:val="00C27B38"/>
    <w:rsid w:val="00C27D2F"/>
    <w:rsid w:val="00C27EB0"/>
    <w:rsid w:val="00C27F02"/>
    <w:rsid w:val="00C30141"/>
    <w:rsid w:val="00C30211"/>
    <w:rsid w:val="00C307B1"/>
    <w:rsid w:val="00C30A85"/>
    <w:rsid w:val="00C30C83"/>
    <w:rsid w:val="00C30CAF"/>
    <w:rsid w:val="00C30DEF"/>
    <w:rsid w:val="00C30E08"/>
    <w:rsid w:val="00C310D1"/>
    <w:rsid w:val="00C31116"/>
    <w:rsid w:val="00C31931"/>
    <w:rsid w:val="00C31B99"/>
    <w:rsid w:val="00C31CB4"/>
    <w:rsid w:val="00C31D0B"/>
    <w:rsid w:val="00C32402"/>
    <w:rsid w:val="00C32413"/>
    <w:rsid w:val="00C32524"/>
    <w:rsid w:val="00C3284E"/>
    <w:rsid w:val="00C328C6"/>
    <w:rsid w:val="00C3296B"/>
    <w:rsid w:val="00C32A24"/>
    <w:rsid w:val="00C32BB3"/>
    <w:rsid w:val="00C32D65"/>
    <w:rsid w:val="00C32D7A"/>
    <w:rsid w:val="00C33079"/>
    <w:rsid w:val="00C3312D"/>
    <w:rsid w:val="00C333D0"/>
    <w:rsid w:val="00C33416"/>
    <w:rsid w:val="00C33511"/>
    <w:rsid w:val="00C33593"/>
    <w:rsid w:val="00C335FE"/>
    <w:rsid w:val="00C3365E"/>
    <w:rsid w:val="00C336FE"/>
    <w:rsid w:val="00C3382E"/>
    <w:rsid w:val="00C33C16"/>
    <w:rsid w:val="00C33F71"/>
    <w:rsid w:val="00C341EB"/>
    <w:rsid w:val="00C34669"/>
    <w:rsid w:val="00C346DD"/>
    <w:rsid w:val="00C347F6"/>
    <w:rsid w:val="00C348C0"/>
    <w:rsid w:val="00C34F05"/>
    <w:rsid w:val="00C34FAA"/>
    <w:rsid w:val="00C35282"/>
    <w:rsid w:val="00C3559A"/>
    <w:rsid w:val="00C3586B"/>
    <w:rsid w:val="00C35F0D"/>
    <w:rsid w:val="00C35FD7"/>
    <w:rsid w:val="00C36288"/>
    <w:rsid w:val="00C362F9"/>
    <w:rsid w:val="00C36811"/>
    <w:rsid w:val="00C36A51"/>
    <w:rsid w:val="00C36A76"/>
    <w:rsid w:val="00C36D07"/>
    <w:rsid w:val="00C36FE5"/>
    <w:rsid w:val="00C37589"/>
    <w:rsid w:val="00C37639"/>
    <w:rsid w:val="00C376C3"/>
    <w:rsid w:val="00C376F5"/>
    <w:rsid w:val="00C37B0B"/>
    <w:rsid w:val="00C37B58"/>
    <w:rsid w:val="00C40041"/>
    <w:rsid w:val="00C40098"/>
    <w:rsid w:val="00C40406"/>
    <w:rsid w:val="00C40478"/>
    <w:rsid w:val="00C40510"/>
    <w:rsid w:val="00C405AD"/>
    <w:rsid w:val="00C4063B"/>
    <w:rsid w:val="00C4096B"/>
    <w:rsid w:val="00C40A24"/>
    <w:rsid w:val="00C40AFD"/>
    <w:rsid w:val="00C40D82"/>
    <w:rsid w:val="00C4103E"/>
    <w:rsid w:val="00C412D4"/>
    <w:rsid w:val="00C4166C"/>
    <w:rsid w:val="00C41879"/>
    <w:rsid w:val="00C41F57"/>
    <w:rsid w:val="00C42024"/>
    <w:rsid w:val="00C42869"/>
    <w:rsid w:val="00C42B86"/>
    <w:rsid w:val="00C42C39"/>
    <w:rsid w:val="00C42D95"/>
    <w:rsid w:val="00C43639"/>
    <w:rsid w:val="00C438D2"/>
    <w:rsid w:val="00C438F5"/>
    <w:rsid w:val="00C43B80"/>
    <w:rsid w:val="00C43D29"/>
    <w:rsid w:val="00C43F19"/>
    <w:rsid w:val="00C44239"/>
    <w:rsid w:val="00C4447B"/>
    <w:rsid w:val="00C44613"/>
    <w:rsid w:val="00C446AA"/>
    <w:rsid w:val="00C4493F"/>
    <w:rsid w:val="00C44C0D"/>
    <w:rsid w:val="00C44D1B"/>
    <w:rsid w:val="00C44F38"/>
    <w:rsid w:val="00C450E0"/>
    <w:rsid w:val="00C45228"/>
    <w:rsid w:val="00C45231"/>
    <w:rsid w:val="00C452D0"/>
    <w:rsid w:val="00C45594"/>
    <w:rsid w:val="00C45C86"/>
    <w:rsid w:val="00C45D75"/>
    <w:rsid w:val="00C45E03"/>
    <w:rsid w:val="00C462B9"/>
    <w:rsid w:val="00C4638C"/>
    <w:rsid w:val="00C464B4"/>
    <w:rsid w:val="00C466A2"/>
    <w:rsid w:val="00C466DD"/>
    <w:rsid w:val="00C46A8B"/>
    <w:rsid w:val="00C46B25"/>
    <w:rsid w:val="00C46C9C"/>
    <w:rsid w:val="00C47078"/>
    <w:rsid w:val="00C47308"/>
    <w:rsid w:val="00C47334"/>
    <w:rsid w:val="00C47353"/>
    <w:rsid w:val="00C474BE"/>
    <w:rsid w:val="00C4756B"/>
    <w:rsid w:val="00C4764E"/>
    <w:rsid w:val="00C47767"/>
    <w:rsid w:val="00C47A9C"/>
    <w:rsid w:val="00C47DE0"/>
    <w:rsid w:val="00C50388"/>
    <w:rsid w:val="00C5066A"/>
    <w:rsid w:val="00C50745"/>
    <w:rsid w:val="00C50754"/>
    <w:rsid w:val="00C509BF"/>
    <w:rsid w:val="00C50B61"/>
    <w:rsid w:val="00C50C30"/>
    <w:rsid w:val="00C50C4D"/>
    <w:rsid w:val="00C50CAC"/>
    <w:rsid w:val="00C50D3A"/>
    <w:rsid w:val="00C50F5C"/>
    <w:rsid w:val="00C50F73"/>
    <w:rsid w:val="00C51078"/>
    <w:rsid w:val="00C511AD"/>
    <w:rsid w:val="00C512FA"/>
    <w:rsid w:val="00C51366"/>
    <w:rsid w:val="00C5142A"/>
    <w:rsid w:val="00C51645"/>
    <w:rsid w:val="00C51647"/>
    <w:rsid w:val="00C5197B"/>
    <w:rsid w:val="00C5199F"/>
    <w:rsid w:val="00C51AD9"/>
    <w:rsid w:val="00C51CAC"/>
    <w:rsid w:val="00C51D07"/>
    <w:rsid w:val="00C51E65"/>
    <w:rsid w:val="00C51EA2"/>
    <w:rsid w:val="00C51F4C"/>
    <w:rsid w:val="00C5209C"/>
    <w:rsid w:val="00C52ADD"/>
    <w:rsid w:val="00C52BB7"/>
    <w:rsid w:val="00C52D20"/>
    <w:rsid w:val="00C52D25"/>
    <w:rsid w:val="00C52E29"/>
    <w:rsid w:val="00C52F4B"/>
    <w:rsid w:val="00C52FCC"/>
    <w:rsid w:val="00C53007"/>
    <w:rsid w:val="00C530E6"/>
    <w:rsid w:val="00C539A0"/>
    <w:rsid w:val="00C53D7B"/>
    <w:rsid w:val="00C53DAF"/>
    <w:rsid w:val="00C53FD1"/>
    <w:rsid w:val="00C540C0"/>
    <w:rsid w:val="00C54261"/>
    <w:rsid w:val="00C544C7"/>
    <w:rsid w:val="00C5463C"/>
    <w:rsid w:val="00C54660"/>
    <w:rsid w:val="00C546E6"/>
    <w:rsid w:val="00C54A9F"/>
    <w:rsid w:val="00C54BA3"/>
    <w:rsid w:val="00C55079"/>
    <w:rsid w:val="00C55296"/>
    <w:rsid w:val="00C552A8"/>
    <w:rsid w:val="00C5553E"/>
    <w:rsid w:val="00C5556C"/>
    <w:rsid w:val="00C557E0"/>
    <w:rsid w:val="00C5585D"/>
    <w:rsid w:val="00C558E2"/>
    <w:rsid w:val="00C55AE3"/>
    <w:rsid w:val="00C55B03"/>
    <w:rsid w:val="00C55B1B"/>
    <w:rsid w:val="00C56305"/>
    <w:rsid w:val="00C56537"/>
    <w:rsid w:val="00C56635"/>
    <w:rsid w:val="00C566C3"/>
    <w:rsid w:val="00C56828"/>
    <w:rsid w:val="00C56940"/>
    <w:rsid w:val="00C56AE3"/>
    <w:rsid w:val="00C56D4A"/>
    <w:rsid w:val="00C56DAF"/>
    <w:rsid w:val="00C56DE7"/>
    <w:rsid w:val="00C56DF1"/>
    <w:rsid w:val="00C56E6C"/>
    <w:rsid w:val="00C56F47"/>
    <w:rsid w:val="00C5705E"/>
    <w:rsid w:val="00C574CF"/>
    <w:rsid w:val="00C574E9"/>
    <w:rsid w:val="00C577BC"/>
    <w:rsid w:val="00C5780D"/>
    <w:rsid w:val="00C5795D"/>
    <w:rsid w:val="00C57B24"/>
    <w:rsid w:val="00C57C5D"/>
    <w:rsid w:val="00C57C6D"/>
    <w:rsid w:val="00C57CA3"/>
    <w:rsid w:val="00C57CB8"/>
    <w:rsid w:val="00C57D67"/>
    <w:rsid w:val="00C57E16"/>
    <w:rsid w:val="00C57EB8"/>
    <w:rsid w:val="00C57F81"/>
    <w:rsid w:val="00C6049E"/>
    <w:rsid w:val="00C60642"/>
    <w:rsid w:val="00C608D1"/>
    <w:rsid w:val="00C609CD"/>
    <w:rsid w:val="00C60ADB"/>
    <w:rsid w:val="00C60B80"/>
    <w:rsid w:val="00C60BBF"/>
    <w:rsid w:val="00C60ED6"/>
    <w:rsid w:val="00C60F2F"/>
    <w:rsid w:val="00C61386"/>
    <w:rsid w:val="00C615C4"/>
    <w:rsid w:val="00C61A0B"/>
    <w:rsid w:val="00C61A93"/>
    <w:rsid w:val="00C61BCF"/>
    <w:rsid w:val="00C62027"/>
    <w:rsid w:val="00C6203C"/>
    <w:rsid w:val="00C6239B"/>
    <w:rsid w:val="00C62AC8"/>
    <w:rsid w:val="00C62C48"/>
    <w:rsid w:val="00C62E1C"/>
    <w:rsid w:val="00C63019"/>
    <w:rsid w:val="00C630DD"/>
    <w:rsid w:val="00C63174"/>
    <w:rsid w:val="00C63376"/>
    <w:rsid w:val="00C633CB"/>
    <w:rsid w:val="00C634C8"/>
    <w:rsid w:val="00C6365E"/>
    <w:rsid w:val="00C636E6"/>
    <w:rsid w:val="00C6381C"/>
    <w:rsid w:val="00C63BC9"/>
    <w:rsid w:val="00C63E8C"/>
    <w:rsid w:val="00C63EEA"/>
    <w:rsid w:val="00C63F2C"/>
    <w:rsid w:val="00C64440"/>
    <w:rsid w:val="00C644CD"/>
    <w:rsid w:val="00C64576"/>
    <w:rsid w:val="00C64591"/>
    <w:rsid w:val="00C64616"/>
    <w:rsid w:val="00C6463A"/>
    <w:rsid w:val="00C646BF"/>
    <w:rsid w:val="00C64786"/>
    <w:rsid w:val="00C649E5"/>
    <w:rsid w:val="00C64BAC"/>
    <w:rsid w:val="00C64BD3"/>
    <w:rsid w:val="00C64BFF"/>
    <w:rsid w:val="00C64E40"/>
    <w:rsid w:val="00C64E50"/>
    <w:rsid w:val="00C64F40"/>
    <w:rsid w:val="00C6502C"/>
    <w:rsid w:val="00C6521F"/>
    <w:rsid w:val="00C65528"/>
    <w:rsid w:val="00C65606"/>
    <w:rsid w:val="00C65638"/>
    <w:rsid w:val="00C65681"/>
    <w:rsid w:val="00C656EC"/>
    <w:rsid w:val="00C6590D"/>
    <w:rsid w:val="00C65A70"/>
    <w:rsid w:val="00C65B11"/>
    <w:rsid w:val="00C65E68"/>
    <w:rsid w:val="00C65F25"/>
    <w:rsid w:val="00C65F89"/>
    <w:rsid w:val="00C660B1"/>
    <w:rsid w:val="00C660CB"/>
    <w:rsid w:val="00C66186"/>
    <w:rsid w:val="00C662FA"/>
    <w:rsid w:val="00C66378"/>
    <w:rsid w:val="00C664D3"/>
    <w:rsid w:val="00C6669C"/>
    <w:rsid w:val="00C66BA2"/>
    <w:rsid w:val="00C66C86"/>
    <w:rsid w:val="00C6749F"/>
    <w:rsid w:val="00C67767"/>
    <w:rsid w:val="00C679DF"/>
    <w:rsid w:val="00C67BBF"/>
    <w:rsid w:val="00C67CEA"/>
    <w:rsid w:val="00C67D4A"/>
    <w:rsid w:val="00C7038A"/>
    <w:rsid w:val="00C704C4"/>
    <w:rsid w:val="00C704CC"/>
    <w:rsid w:val="00C70614"/>
    <w:rsid w:val="00C7073F"/>
    <w:rsid w:val="00C70A0A"/>
    <w:rsid w:val="00C70D85"/>
    <w:rsid w:val="00C70E38"/>
    <w:rsid w:val="00C71344"/>
    <w:rsid w:val="00C718E2"/>
    <w:rsid w:val="00C71917"/>
    <w:rsid w:val="00C71AAC"/>
    <w:rsid w:val="00C71CE9"/>
    <w:rsid w:val="00C71D5A"/>
    <w:rsid w:val="00C71DB2"/>
    <w:rsid w:val="00C721DD"/>
    <w:rsid w:val="00C721FF"/>
    <w:rsid w:val="00C7228F"/>
    <w:rsid w:val="00C7235E"/>
    <w:rsid w:val="00C72425"/>
    <w:rsid w:val="00C72814"/>
    <w:rsid w:val="00C72833"/>
    <w:rsid w:val="00C72BC5"/>
    <w:rsid w:val="00C72CAC"/>
    <w:rsid w:val="00C72EAD"/>
    <w:rsid w:val="00C73043"/>
    <w:rsid w:val="00C73235"/>
    <w:rsid w:val="00C73540"/>
    <w:rsid w:val="00C736EC"/>
    <w:rsid w:val="00C737D1"/>
    <w:rsid w:val="00C73C35"/>
    <w:rsid w:val="00C73C92"/>
    <w:rsid w:val="00C74086"/>
    <w:rsid w:val="00C74139"/>
    <w:rsid w:val="00C74296"/>
    <w:rsid w:val="00C74794"/>
    <w:rsid w:val="00C74E5E"/>
    <w:rsid w:val="00C75189"/>
    <w:rsid w:val="00C75571"/>
    <w:rsid w:val="00C755B4"/>
    <w:rsid w:val="00C75769"/>
    <w:rsid w:val="00C7576C"/>
    <w:rsid w:val="00C75A79"/>
    <w:rsid w:val="00C75C6B"/>
    <w:rsid w:val="00C75D27"/>
    <w:rsid w:val="00C7650C"/>
    <w:rsid w:val="00C76543"/>
    <w:rsid w:val="00C76602"/>
    <w:rsid w:val="00C76A2D"/>
    <w:rsid w:val="00C76A95"/>
    <w:rsid w:val="00C76ADD"/>
    <w:rsid w:val="00C76B35"/>
    <w:rsid w:val="00C7717E"/>
    <w:rsid w:val="00C7733B"/>
    <w:rsid w:val="00C776C3"/>
    <w:rsid w:val="00C77700"/>
    <w:rsid w:val="00C77954"/>
    <w:rsid w:val="00C77B61"/>
    <w:rsid w:val="00C77D6A"/>
    <w:rsid w:val="00C80174"/>
    <w:rsid w:val="00C80432"/>
    <w:rsid w:val="00C80474"/>
    <w:rsid w:val="00C80525"/>
    <w:rsid w:val="00C80612"/>
    <w:rsid w:val="00C8061C"/>
    <w:rsid w:val="00C8097C"/>
    <w:rsid w:val="00C80C1B"/>
    <w:rsid w:val="00C80CFA"/>
    <w:rsid w:val="00C80E86"/>
    <w:rsid w:val="00C80F9C"/>
    <w:rsid w:val="00C81056"/>
    <w:rsid w:val="00C813A9"/>
    <w:rsid w:val="00C813F1"/>
    <w:rsid w:val="00C81495"/>
    <w:rsid w:val="00C816D5"/>
    <w:rsid w:val="00C81782"/>
    <w:rsid w:val="00C817D2"/>
    <w:rsid w:val="00C8180B"/>
    <w:rsid w:val="00C818D5"/>
    <w:rsid w:val="00C81D62"/>
    <w:rsid w:val="00C81E54"/>
    <w:rsid w:val="00C82124"/>
    <w:rsid w:val="00C8213F"/>
    <w:rsid w:val="00C82252"/>
    <w:rsid w:val="00C822AA"/>
    <w:rsid w:val="00C82550"/>
    <w:rsid w:val="00C8256E"/>
    <w:rsid w:val="00C825DD"/>
    <w:rsid w:val="00C82909"/>
    <w:rsid w:val="00C82913"/>
    <w:rsid w:val="00C82CE0"/>
    <w:rsid w:val="00C82DD7"/>
    <w:rsid w:val="00C830C8"/>
    <w:rsid w:val="00C83141"/>
    <w:rsid w:val="00C83185"/>
    <w:rsid w:val="00C83188"/>
    <w:rsid w:val="00C8338F"/>
    <w:rsid w:val="00C83446"/>
    <w:rsid w:val="00C835D6"/>
    <w:rsid w:val="00C836F4"/>
    <w:rsid w:val="00C838ED"/>
    <w:rsid w:val="00C83964"/>
    <w:rsid w:val="00C83C24"/>
    <w:rsid w:val="00C83D56"/>
    <w:rsid w:val="00C83EF5"/>
    <w:rsid w:val="00C841C6"/>
    <w:rsid w:val="00C84659"/>
    <w:rsid w:val="00C846E5"/>
    <w:rsid w:val="00C8483A"/>
    <w:rsid w:val="00C84C60"/>
    <w:rsid w:val="00C84E00"/>
    <w:rsid w:val="00C84E72"/>
    <w:rsid w:val="00C84E91"/>
    <w:rsid w:val="00C851C4"/>
    <w:rsid w:val="00C8558A"/>
    <w:rsid w:val="00C85859"/>
    <w:rsid w:val="00C85E62"/>
    <w:rsid w:val="00C86175"/>
    <w:rsid w:val="00C86958"/>
    <w:rsid w:val="00C86B40"/>
    <w:rsid w:val="00C86BCC"/>
    <w:rsid w:val="00C86BF0"/>
    <w:rsid w:val="00C86C58"/>
    <w:rsid w:val="00C86CD7"/>
    <w:rsid w:val="00C86D4E"/>
    <w:rsid w:val="00C86FBE"/>
    <w:rsid w:val="00C87163"/>
    <w:rsid w:val="00C8733B"/>
    <w:rsid w:val="00C87535"/>
    <w:rsid w:val="00C875F9"/>
    <w:rsid w:val="00C876FE"/>
    <w:rsid w:val="00C8797C"/>
    <w:rsid w:val="00C87C47"/>
    <w:rsid w:val="00C87DCB"/>
    <w:rsid w:val="00C90149"/>
    <w:rsid w:val="00C90466"/>
    <w:rsid w:val="00C904A7"/>
    <w:rsid w:val="00C904E2"/>
    <w:rsid w:val="00C90514"/>
    <w:rsid w:val="00C90D4F"/>
    <w:rsid w:val="00C90D75"/>
    <w:rsid w:val="00C90E43"/>
    <w:rsid w:val="00C90F67"/>
    <w:rsid w:val="00C910C4"/>
    <w:rsid w:val="00C9138F"/>
    <w:rsid w:val="00C9154C"/>
    <w:rsid w:val="00C91608"/>
    <w:rsid w:val="00C91629"/>
    <w:rsid w:val="00C91729"/>
    <w:rsid w:val="00C917AC"/>
    <w:rsid w:val="00C9181E"/>
    <w:rsid w:val="00C91AAA"/>
    <w:rsid w:val="00C91C6A"/>
    <w:rsid w:val="00C922EC"/>
    <w:rsid w:val="00C9244C"/>
    <w:rsid w:val="00C92928"/>
    <w:rsid w:val="00C92951"/>
    <w:rsid w:val="00C929A1"/>
    <w:rsid w:val="00C92A69"/>
    <w:rsid w:val="00C92C93"/>
    <w:rsid w:val="00C92DEA"/>
    <w:rsid w:val="00C92EE8"/>
    <w:rsid w:val="00C92FCC"/>
    <w:rsid w:val="00C931B9"/>
    <w:rsid w:val="00C931CD"/>
    <w:rsid w:val="00C935BB"/>
    <w:rsid w:val="00C936C7"/>
    <w:rsid w:val="00C93947"/>
    <w:rsid w:val="00C93F40"/>
    <w:rsid w:val="00C94010"/>
    <w:rsid w:val="00C94252"/>
    <w:rsid w:val="00C945DB"/>
    <w:rsid w:val="00C948C9"/>
    <w:rsid w:val="00C94972"/>
    <w:rsid w:val="00C94AF6"/>
    <w:rsid w:val="00C94B21"/>
    <w:rsid w:val="00C951EF"/>
    <w:rsid w:val="00C95212"/>
    <w:rsid w:val="00C95667"/>
    <w:rsid w:val="00C958E8"/>
    <w:rsid w:val="00C95913"/>
    <w:rsid w:val="00C95985"/>
    <w:rsid w:val="00C95A3F"/>
    <w:rsid w:val="00C95A68"/>
    <w:rsid w:val="00C96D4B"/>
    <w:rsid w:val="00C971C3"/>
    <w:rsid w:val="00C97266"/>
    <w:rsid w:val="00C97344"/>
    <w:rsid w:val="00C976BE"/>
    <w:rsid w:val="00C97778"/>
    <w:rsid w:val="00C977FB"/>
    <w:rsid w:val="00C97A29"/>
    <w:rsid w:val="00C97BCA"/>
    <w:rsid w:val="00C97D12"/>
    <w:rsid w:val="00C97E90"/>
    <w:rsid w:val="00C97FF1"/>
    <w:rsid w:val="00CA0015"/>
    <w:rsid w:val="00CA005F"/>
    <w:rsid w:val="00CA01C8"/>
    <w:rsid w:val="00CA03C8"/>
    <w:rsid w:val="00CA079D"/>
    <w:rsid w:val="00CA08EC"/>
    <w:rsid w:val="00CA0A4A"/>
    <w:rsid w:val="00CA0B80"/>
    <w:rsid w:val="00CA0BBA"/>
    <w:rsid w:val="00CA0F0B"/>
    <w:rsid w:val="00CA102A"/>
    <w:rsid w:val="00CA10D6"/>
    <w:rsid w:val="00CA16BA"/>
    <w:rsid w:val="00CA17B6"/>
    <w:rsid w:val="00CA18D2"/>
    <w:rsid w:val="00CA1962"/>
    <w:rsid w:val="00CA196C"/>
    <w:rsid w:val="00CA199B"/>
    <w:rsid w:val="00CA1BFE"/>
    <w:rsid w:val="00CA1C2F"/>
    <w:rsid w:val="00CA1D7F"/>
    <w:rsid w:val="00CA1F2E"/>
    <w:rsid w:val="00CA2094"/>
    <w:rsid w:val="00CA27CD"/>
    <w:rsid w:val="00CA27D6"/>
    <w:rsid w:val="00CA2961"/>
    <w:rsid w:val="00CA2AFC"/>
    <w:rsid w:val="00CA2C83"/>
    <w:rsid w:val="00CA3107"/>
    <w:rsid w:val="00CA31E6"/>
    <w:rsid w:val="00CA3347"/>
    <w:rsid w:val="00CA3360"/>
    <w:rsid w:val="00CA3486"/>
    <w:rsid w:val="00CA34C0"/>
    <w:rsid w:val="00CA3692"/>
    <w:rsid w:val="00CA36E1"/>
    <w:rsid w:val="00CA3726"/>
    <w:rsid w:val="00CA383B"/>
    <w:rsid w:val="00CA3919"/>
    <w:rsid w:val="00CA3954"/>
    <w:rsid w:val="00CA3982"/>
    <w:rsid w:val="00CA3BA5"/>
    <w:rsid w:val="00CA3D0C"/>
    <w:rsid w:val="00CA3DFB"/>
    <w:rsid w:val="00CA3ECC"/>
    <w:rsid w:val="00CA3ED1"/>
    <w:rsid w:val="00CA3F26"/>
    <w:rsid w:val="00CA45C0"/>
    <w:rsid w:val="00CA4A7D"/>
    <w:rsid w:val="00CA505E"/>
    <w:rsid w:val="00CA50A3"/>
    <w:rsid w:val="00CA5196"/>
    <w:rsid w:val="00CA5296"/>
    <w:rsid w:val="00CA5298"/>
    <w:rsid w:val="00CA5361"/>
    <w:rsid w:val="00CA5853"/>
    <w:rsid w:val="00CA5903"/>
    <w:rsid w:val="00CA5F9D"/>
    <w:rsid w:val="00CA6046"/>
    <w:rsid w:val="00CA6050"/>
    <w:rsid w:val="00CA60C5"/>
    <w:rsid w:val="00CA61DE"/>
    <w:rsid w:val="00CA624D"/>
    <w:rsid w:val="00CA62E9"/>
    <w:rsid w:val="00CA65F9"/>
    <w:rsid w:val="00CA68D6"/>
    <w:rsid w:val="00CA69D2"/>
    <w:rsid w:val="00CA6A0F"/>
    <w:rsid w:val="00CA6AC4"/>
    <w:rsid w:val="00CA6F0C"/>
    <w:rsid w:val="00CA6F52"/>
    <w:rsid w:val="00CA6F5E"/>
    <w:rsid w:val="00CA70B0"/>
    <w:rsid w:val="00CA7574"/>
    <w:rsid w:val="00CA765A"/>
    <w:rsid w:val="00CA7896"/>
    <w:rsid w:val="00CA7B74"/>
    <w:rsid w:val="00CA7BE7"/>
    <w:rsid w:val="00CB033C"/>
    <w:rsid w:val="00CB0597"/>
    <w:rsid w:val="00CB061B"/>
    <w:rsid w:val="00CB06C3"/>
    <w:rsid w:val="00CB0A07"/>
    <w:rsid w:val="00CB0A0A"/>
    <w:rsid w:val="00CB0B87"/>
    <w:rsid w:val="00CB0CEA"/>
    <w:rsid w:val="00CB0EF9"/>
    <w:rsid w:val="00CB10ED"/>
    <w:rsid w:val="00CB153D"/>
    <w:rsid w:val="00CB15FF"/>
    <w:rsid w:val="00CB1620"/>
    <w:rsid w:val="00CB166B"/>
    <w:rsid w:val="00CB17EA"/>
    <w:rsid w:val="00CB1C92"/>
    <w:rsid w:val="00CB1E4B"/>
    <w:rsid w:val="00CB2113"/>
    <w:rsid w:val="00CB2276"/>
    <w:rsid w:val="00CB24BB"/>
    <w:rsid w:val="00CB2565"/>
    <w:rsid w:val="00CB268E"/>
    <w:rsid w:val="00CB271F"/>
    <w:rsid w:val="00CB29C8"/>
    <w:rsid w:val="00CB2DFB"/>
    <w:rsid w:val="00CB2E2D"/>
    <w:rsid w:val="00CB33A1"/>
    <w:rsid w:val="00CB3840"/>
    <w:rsid w:val="00CB38CA"/>
    <w:rsid w:val="00CB3A2C"/>
    <w:rsid w:val="00CB3A42"/>
    <w:rsid w:val="00CB3E90"/>
    <w:rsid w:val="00CB40FF"/>
    <w:rsid w:val="00CB41F9"/>
    <w:rsid w:val="00CB44FA"/>
    <w:rsid w:val="00CB4613"/>
    <w:rsid w:val="00CB49A1"/>
    <w:rsid w:val="00CB4A90"/>
    <w:rsid w:val="00CB4BF0"/>
    <w:rsid w:val="00CB4C8E"/>
    <w:rsid w:val="00CB4D89"/>
    <w:rsid w:val="00CB4F2A"/>
    <w:rsid w:val="00CB4F50"/>
    <w:rsid w:val="00CB5002"/>
    <w:rsid w:val="00CB580D"/>
    <w:rsid w:val="00CB5843"/>
    <w:rsid w:val="00CB5A69"/>
    <w:rsid w:val="00CB5C54"/>
    <w:rsid w:val="00CB6048"/>
    <w:rsid w:val="00CB626F"/>
    <w:rsid w:val="00CB633F"/>
    <w:rsid w:val="00CB6369"/>
    <w:rsid w:val="00CB6660"/>
    <w:rsid w:val="00CB6D16"/>
    <w:rsid w:val="00CB6E11"/>
    <w:rsid w:val="00CB6E33"/>
    <w:rsid w:val="00CB6EE2"/>
    <w:rsid w:val="00CB7384"/>
    <w:rsid w:val="00CB7744"/>
    <w:rsid w:val="00CB7B97"/>
    <w:rsid w:val="00CB7C50"/>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1DE"/>
    <w:rsid w:val="00CC1332"/>
    <w:rsid w:val="00CC15C7"/>
    <w:rsid w:val="00CC170E"/>
    <w:rsid w:val="00CC1D1D"/>
    <w:rsid w:val="00CC1D7B"/>
    <w:rsid w:val="00CC1E54"/>
    <w:rsid w:val="00CC1F4D"/>
    <w:rsid w:val="00CC1F76"/>
    <w:rsid w:val="00CC210A"/>
    <w:rsid w:val="00CC241D"/>
    <w:rsid w:val="00CC2A71"/>
    <w:rsid w:val="00CC2B06"/>
    <w:rsid w:val="00CC2C66"/>
    <w:rsid w:val="00CC2D8D"/>
    <w:rsid w:val="00CC30CA"/>
    <w:rsid w:val="00CC30D0"/>
    <w:rsid w:val="00CC30D8"/>
    <w:rsid w:val="00CC3129"/>
    <w:rsid w:val="00CC32D0"/>
    <w:rsid w:val="00CC35F5"/>
    <w:rsid w:val="00CC35F6"/>
    <w:rsid w:val="00CC38D2"/>
    <w:rsid w:val="00CC3BB8"/>
    <w:rsid w:val="00CC3C37"/>
    <w:rsid w:val="00CC3F51"/>
    <w:rsid w:val="00CC412D"/>
    <w:rsid w:val="00CC41E5"/>
    <w:rsid w:val="00CC4522"/>
    <w:rsid w:val="00CC452B"/>
    <w:rsid w:val="00CC4766"/>
    <w:rsid w:val="00CC4846"/>
    <w:rsid w:val="00CC4885"/>
    <w:rsid w:val="00CC4890"/>
    <w:rsid w:val="00CC4E69"/>
    <w:rsid w:val="00CC5026"/>
    <w:rsid w:val="00CC5294"/>
    <w:rsid w:val="00CC5340"/>
    <w:rsid w:val="00CC55CC"/>
    <w:rsid w:val="00CC57D3"/>
    <w:rsid w:val="00CC59D3"/>
    <w:rsid w:val="00CC5B9E"/>
    <w:rsid w:val="00CC5DA4"/>
    <w:rsid w:val="00CC5ECB"/>
    <w:rsid w:val="00CC5F2A"/>
    <w:rsid w:val="00CC6021"/>
    <w:rsid w:val="00CC60BD"/>
    <w:rsid w:val="00CC6124"/>
    <w:rsid w:val="00CC63CC"/>
    <w:rsid w:val="00CC6400"/>
    <w:rsid w:val="00CC6448"/>
    <w:rsid w:val="00CC64AC"/>
    <w:rsid w:val="00CC671A"/>
    <w:rsid w:val="00CC68D0"/>
    <w:rsid w:val="00CC6CC2"/>
    <w:rsid w:val="00CC6D2A"/>
    <w:rsid w:val="00CC6E76"/>
    <w:rsid w:val="00CC6EA2"/>
    <w:rsid w:val="00CC7032"/>
    <w:rsid w:val="00CC7176"/>
    <w:rsid w:val="00CC71F8"/>
    <w:rsid w:val="00CC7575"/>
    <w:rsid w:val="00CC76F1"/>
    <w:rsid w:val="00CC76F6"/>
    <w:rsid w:val="00CC7766"/>
    <w:rsid w:val="00CC77E6"/>
    <w:rsid w:val="00CC7876"/>
    <w:rsid w:val="00CC7AF7"/>
    <w:rsid w:val="00CC7B52"/>
    <w:rsid w:val="00CC7D69"/>
    <w:rsid w:val="00CD01FD"/>
    <w:rsid w:val="00CD029A"/>
    <w:rsid w:val="00CD03B6"/>
    <w:rsid w:val="00CD0649"/>
    <w:rsid w:val="00CD079E"/>
    <w:rsid w:val="00CD0869"/>
    <w:rsid w:val="00CD0902"/>
    <w:rsid w:val="00CD0A6C"/>
    <w:rsid w:val="00CD0E94"/>
    <w:rsid w:val="00CD123D"/>
    <w:rsid w:val="00CD1812"/>
    <w:rsid w:val="00CD1A97"/>
    <w:rsid w:val="00CD1B02"/>
    <w:rsid w:val="00CD2157"/>
    <w:rsid w:val="00CD230D"/>
    <w:rsid w:val="00CD24B6"/>
    <w:rsid w:val="00CD254E"/>
    <w:rsid w:val="00CD269D"/>
    <w:rsid w:val="00CD2716"/>
    <w:rsid w:val="00CD28ED"/>
    <w:rsid w:val="00CD2956"/>
    <w:rsid w:val="00CD2ED4"/>
    <w:rsid w:val="00CD2FEE"/>
    <w:rsid w:val="00CD30DC"/>
    <w:rsid w:val="00CD3283"/>
    <w:rsid w:val="00CD3333"/>
    <w:rsid w:val="00CD34B6"/>
    <w:rsid w:val="00CD35BC"/>
    <w:rsid w:val="00CD3639"/>
    <w:rsid w:val="00CD36EE"/>
    <w:rsid w:val="00CD380B"/>
    <w:rsid w:val="00CD38C2"/>
    <w:rsid w:val="00CD39BA"/>
    <w:rsid w:val="00CD3EF2"/>
    <w:rsid w:val="00CD3F22"/>
    <w:rsid w:val="00CD3FF1"/>
    <w:rsid w:val="00CD410C"/>
    <w:rsid w:val="00CD4177"/>
    <w:rsid w:val="00CD41DE"/>
    <w:rsid w:val="00CD441C"/>
    <w:rsid w:val="00CD44DE"/>
    <w:rsid w:val="00CD45F6"/>
    <w:rsid w:val="00CD4707"/>
    <w:rsid w:val="00CD486F"/>
    <w:rsid w:val="00CD4A2E"/>
    <w:rsid w:val="00CD4D14"/>
    <w:rsid w:val="00CD4D75"/>
    <w:rsid w:val="00CD5073"/>
    <w:rsid w:val="00CD542A"/>
    <w:rsid w:val="00CD54CD"/>
    <w:rsid w:val="00CD5775"/>
    <w:rsid w:val="00CD583B"/>
    <w:rsid w:val="00CD599F"/>
    <w:rsid w:val="00CD5AD2"/>
    <w:rsid w:val="00CD5C55"/>
    <w:rsid w:val="00CD629A"/>
    <w:rsid w:val="00CD63B7"/>
    <w:rsid w:val="00CD65D0"/>
    <w:rsid w:val="00CD6667"/>
    <w:rsid w:val="00CD66A2"/>
    <w:rsid w:val="00CD66AD"/>
    <w:rsid w:val="00CD68FF"/>
    <w:rsid w:val="00CD6D55"/>
    <w:rsid w:val="00CD6E06"/>
    <w:rsid w:val="00CD6E0D"/>
    <w:rsid w:val="00CD6E2B"/>
    <w:rsid w:val="00CD6E5B"/>
    <w:rsid w:val="00CD6E63"/>
    <w:rsid w:val="00CD7657"/>
    <w:rsid w:val="00CD7731"/>
    <w:rsid w:val="00CD773E"/>
    <w:rsid w:val="00CD7785"/>
    <w:rsid w:val="00CD77D9"/>
    <w:rsid w:val="00CD783F"/>
    <w:rsid w:val="00CD7A6C"/>
    <w:rsid w:val="00CD7A8E"/>
    <w:rsid w:val="00CD7F55"/>
    <w:rsid w:val="00CE00AC"/>
    <w:rsid w:val="00CE00B3"/>
    <w:rsid w:val="00CE00FD"/>
    <w:rsid w:val="00CE030F"/>
    <w:rsid w:val="00CE031B"/>
    <w:rsid w:val="00CE0A5E"/>
    <w:rsid w:val="00CE0B90"/>
    <w:rsid w:val="00CE0C8C"/>
    <w:rsid w:val="00CE0CC5"/>
    <w:rsid w:val="00CE0D9E"/>
    <w:rsid w:val="00CE0E19"/>
    <w:rsid w:val="00CE0E6D"/>
    <w:rsid w:val="00CE0FF8"/>
    <w:rsid w:val="00CE1423"/>
    <w:rsid w:val="00CE14D4"/>
    <w:rsid w:val="00CE14ED"/>
    <w:rsid w:val="00CE16D2"/>
    <w:rsid w:val="00CE197A"/>
    <w:rsid w:val="00CE1A5C"/>
    <w:rsid w:val="00CE1A87"/>
    <w:rsid w:val="00CE1B95"/>
    <w:rsid w:val="00CE1C9B"/>
    <w:rsid w:val="00CE1E27"/>
    <w:rsid w:val="00CE1F7B"/>
    <w:rsid w:val="00CE1F81"/>
    <w:rsid w:val="00CE2887"/>
    <w:rsid w:val="00CE28B8"/>
    <w:rsid w:val="00CE29E7"/>
    <w:rsid w:val="00CE2EBC"/>
    <w:rsid w:val="00CE32A5"/>
    <w:rsid w:val="00CE3350"/>
    <w:rsid w:val="00CE37B3"/>
    <w:rsid w:val="00CE3869"/>
    <w:rsid w:val="00CE3E11"/>
    <w:rsid w:val="00CE3FAE"/>
    <w:rsid w:val="00CE41DC"/>
    <w:rsid w:val="00CE4211"/>
    <w:rsid w:val="00CE42E4"/>
    <w:rsid w:val="00CE4714"/>
    <w:rsid w:val="00CE4797"/>
    <w:rsid w:val="00CE489A"/>
    <w:rsid w:val="00CE49AB"/>
    <w:rsid w:val="00CE51D4"/>
    <w:rsid w:val="00CE5523"/>
    <w:rsid w:val="00CE5660"/>
    <w:rsid w:val="00CE598C"/>
    <w:rsid w:val="00CE59C2"/>
    <w:rsid w:val="00CE5A2B"/>
    <w:rsid w:val="00CE6070"/>
    <w:rsid w:val="00CE61A7"/>
    <w:rsid w:val="00CE6380"/>
    <w:rsid w:val="00CE695E"/>
    <w:rsid w:val="00CE6A17"/>
    <w:rsid w:val="00CE6A7C"/>
    <w:rsid w:val="00CE6C70"/>
    <w:rsid w:val="00CE6D64"/>
    <w:rsid w:val="00CE6FBC"/>
    <w:rsid w:val="00CE70F6"/>
    <w:rsid w:val="00CE7104"/>
    <w:rsid w:val="00CE77D0"/>
    <w:rsid w:val="00CE780C"/>
    <w:rsid w:val="00CE79D6"/>
    <w:rsid w:val="00CE7BB5"/>
    <w:rsid w:val="00CE7BC0"/>
    <w:rsid w:val="00CE7F57"/>
    <w:rsid w:val="00CE7F7D"/>
    <w:rsid w:val="00CF004C"/>
    <w:rsid w:val="00CF005E"/>
    <w:rsid w:val="00CF036E"/>
    <w:rsid w:val="00CF06C2"/>
    <w:rsid w:val="00CF0799"/>
    <w:rsid w:val="00CF07D8"/>
    <w:rsid w:val="00CF0B27"/>
    <w:rsid w:val="00CF0D6C"/>
    <w:rsid w:val="00CF100B"/>
    <w:rsid w:val="00CF1888"/>
    <w:rsid w:val="00CF1A9C"/>
    <w:rsid w:val="00CF1BAF"/>
    <w:rsid w:val="00CF1C31"/>
    <w:rsid w:val="00CF1DC5"/>
    <w:rsid w:val="00CF1F0A"/>
    <w:rsid w:val="00CF2053"/>
    <w:rsid w:val="00CF20DC"/>
    <w:rsid w:val="00CF21A5"/>
    <w:rsid w:val="00CF22B9"/>
    <w:rsid w:val="00CF253B"/>
    <w:rsid w:val="00CF2788"/>
    <w:rsid w:val="00CF2CDD"/>
    <w:rsid w:val="00CF2D6D"/>
    <w:rsid w:val="00CF2DF7"/>
    <w:rsid w:val="00CF2E8F"/>
    <w:rsid w:val="00CF2F2F"/>
    <w:rsid w:val="00CF2FD1"/>
    <w:rsid w:val="00CF303E"/>
    <w:rsid w:val="00CF3088"/>
    <w:rsid w:val="00CF3448"/>
    <w:rsid w:val="00CF356E"/>
    <w:rsid w:val="00CF37EA"/>
    <w:rsid w:val="00CF38F2"/>
    <w:rsid w:val="00CF3B6E"/>
    <w:rsid w:val="00CF3C0C"/>
    <w:rsid w:val="00CF4292"/>
    <w:rsid w:val="00CF4441"/>
    <w:rsid w:val="00CF44E8"/>
    <w:rsid w:val="00CF44EA"/>
    <w:rsid w:val="00CF49D8"/>
    <w:rsid w:val="00CF4E40"/>
    <w:rsid w:val="00CF4FEE"/>
    <w:rsid w:val="00CF50F3"/>
    <w:rsid w:val="00CF51EB"/>
    <w:rsid w:val="00CF5308"/>
    <w:rsid w:val="00CF53DD"/>
    <w:rsid w:val="00CF5897"/>
    <w:rsid w:val="00CF6103"/>
    <w:rsid w:val="00CF6189"/>
    <w:rsid w:val="00CF6204"/>
    <w:rsid w:val="00CF6245"/>
    <w:rsid w:val="00CF6348"/>
    <w:rsid w:val="00CF6384"/>
    <w:rsid w:val="00CF67E1"/>
    <w:rsid w:val="00CF721A"/>
    <w:rsid w:val="00CF7516"/>
    <w:rsid w:val="00CF7633"/>
    <w:rsid w:val="00CF7724"/>
    <w:rsid w:val="00CF7818"/>
    <w:rsid w:val="00CF79DC"/>
    <w:rsid w:val="00CF7E06"/>
    <w:rsid w:val="00D000F3"/>
    <w:rsid w:val="00D00203"/>
    <w:rsid w:val="00D003F8"/>
    <w:rsid w:val="00D003FD"/>
    <w:rsid w:val="00D0088D"/>
    <w:rsid w:val="00D009DE"/>
    <w:rsid w:val="00D00ABB"/>
    <w:rsid w:val="00D0130C"/>
    <w:rsid w:val="00D01539"/>
    <w:rsid w:val="00D01579"/>
    <w:rsid w:val="00D01B5A"/>
    <w:rsid w:val="00D01BD6"/>
    <w:rsid w:val="00D01F67"/>
    <w:rsid w:val="00D021B7"/>
    <w:rsid w:val="00D0230B"/>
    <w:rsid w:val="00D02484"/>
    <w:rsid w:val="00D02614"/>
    <w:rsid w:val="00D027C1"/>
    <w:rsid w:val="00D02B97"/>
    <w:rsid w:val="00D02B9D"/>
    <w:rsid w:val="00D02ED1"/>
    <w:rsid w:val="00D02F0D"/>
    <w:rsid w:val="00D031B8"/>
    <w:rsid w:val="00D03200"/>
    <w:rsid w:val="00D03321"/>
    <w:rsid w:val="00D0368B"/>
    <w:rsid w:val="00D03924"/>
    <w:rsid w:val="00D03CBB"/>
    <w:rsid w:val="00D03EC6"/>
    <w:rsid w:val="00D03F9A"/>
    <w:rsid w:val="00D04166"/>
    <w:rsid w:val="00D0429C"/>
    <w:rsid w:val="00D042A8"/>
    <w:rsid w:val="00D04305"/>
    <w:rsid w:val="00D0495F"/>
    <w:rsid w:val="00D04BA7"/>
    <w:rsid w:val="00D04DD9"/>
    <w:rsid w:val="00D04E21"/>
    <w:rsid w:val="00D04F13"/>
    <w:rsid w:val="00D05417"/>
    <w:rsid w:val="00D05489"/>
    <w:rsid w:val="00D05A4E"/>
    <w:rsid w:val="00D05C8A"/>
    <w:rsid w:val="00D05CEE"/>
    <w:rsid w:val="00D05FD8"/>
    <w:rsid w:val="00D06266"/>
    <w:rsid w:val="00D063EE"/>
    <w:rsid w:val="00D06446"/>
    <w:rsid w:val="00D0658E"/>
    <w:rsid w:val="00D06794"/>
    <w:rsid w:val="00D067E6"/>
    <w:rsid w:val="00D06B8F"/>
    <w:rsid w:val="00D06D51"/>
    <w:rsid w:val="00D071A3"/>
    <w:rsid w:val="00D071FB"/>
    <w:rsid w:val="00D0729A"/>
    <w:rsid w:val="00D07309"/>
    <w:rsid w:val="00D07323"/>
    <w:rsid w:val="00D0751A"/>
    <w:rsid w:val="00D07730"/>
    <w:rsid w:val="00D07A78"/>
    <w:rsid w:val="00D07B42"/>
    <w:rsid w:val="00D1012C"/>
    <w:rsid w:val="00D10663"/>
    <w:rsid w:val="00D10753"/>
    <w:rsid w:val="00D10C82"/>
    <w:rsid w:val="00D110CB"/>
    <w:rsid w:val="00D11315"/>
    <w:rsid w:val="00D11557"/>
    <w:rsid w:val="00D11572"/>
    <w:rsid w:val="00D11671"/>
    <w:rsid w:val="00D1184A"/>
    <w:rsid w:val="00D11A80"/>
    <w:rsid w:val="00D11C71"/>
    <w:rsid w:val="00D11DCF"/>
    <w:rsid w:val="00D123EB"/>
    <w:rsid w:val="00D124CF"/>
    <w:rsid w:val="00D1256A"/>
    <w:rsid w:val="00D125F0"/>
    <w:rsid w:val="00D1261F"/>
    <w:rsid w:val="00D127B2"/>
    <w:rsid w:val="00D12814"/>
    <w:rsid w:val="00D128C0"/>
    <w:rsid w:val="00D12CC0"/>
    <w:rsid w:val="00D12F48"/>
    <w:rsid w:val="00D13173"/>
    <w:rsid w:val="00D1317F"/>
    <w:rsid w:val="00D13424"/>
    <w:rsid w:val="00D13474"/>
    <w:rsid w:val="00D1347D"/>
    <w:rsid w:val="00D134F7"/>
    <w:rsid w:val="00D13A13"/>
    <w:rsid w:val="00D13DCE"/>
    <w:rsid w:val="00D13DFD"/>
    <w:rsid w:val="00D13E9C"/>
    <w:rsid w:val="00D1408F"/>
    <w:rsid w:val="00D1471D"/>
    <w:rsid w:val="00D14A30"/>
    <w:rsid w:val="00D14A57"/>
    <w:rsid w:val="00D14DC2"/>
    <w:rsid w:val="00D14E05"/>
    <w:rsid w:val="00D14F7A"/>
    <w:rsid w:val="00D14FD8"/>
    <w:rsid w:val="00D14FFD"/>
    <w:rsid w:val="00D150B8"/>
    <w:rsid w:val="00D15169"/>
    <w:rsid w:val="00D1533D"/>
    <w:rsid w:val="00D1539D"/>
    <w:rsid w:val="00D15480"/>
    <w:rsid w:val="00D155B7"/>
    <w:rsid w:val="00D15AB6"/>
    <w:rsid w:val="00D15B0E"/>
    <w:rsid w:val="00D15D5E"/>
    <w:rsid w:val="00D16325"/>
    <w:rsid w:val="00D16371"/>
    <w:rsid w:val="00D167AF"/>
    <w:rsid w:val="00D16974"/>
    <w:rsid w:val="00D16C5B"/>
    <w:rsid w:val="00D16E7D"/>
    <w:rsid w:val="00D17095"/>
    <w:rsid w:val="00D17867"/>
    <w:rsid w:val="00D17885"/>
    <w:rsid w:val="00D1788C"/>
    <w:rsid w:val="00D178D7"/>
    <w:rsid w:val="00D1794C"/>
    <w:rsid w:val="00D1795C"/>
    <w:rsid w:val="00D17A38"/>
    <w:rsid w:val="00D17F2B"/>
    <w:rsid w:val="00D17F44"/>
    <w:rsid w:val="00D201E9"/>
    <w:rsid w:val="00D2064F"/>
    <w:rsid w:val="00D20678"/>
    <w:rsid w:val="00D206A1"/>
    <w:rsid w:val="00D20B61"/>
    <w:rsid w:val="00D20DB0"/>
    <w:rsid w:val="00D213F6"/>
    <w:rsid w:val="00D216AB"/>
    <w:rsid w:val="00D216EC"/>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2FCA"/>
    <w:rsid w:val="00D230C3"/>
    <w:rsid w:val="00D232DC"/>
    <w:rsid w:val="00D2339B"/>
    <w:rsid w:val="00D23871"/>
    <w:rsid w:val="00D238CF"/>
    <w:rsid w:val="00D23B70"/>
    <w:rsid w:val="00D23E39"/>
    <w:rsid w:val="00D23FBF"/>
    <w:rsid w:val="00D24024"/>
    <w:rsid w:val="00D24096"/>
    <w:rsid w:val="00D241B1"/>
    <w:rsid w:val="00D241CF"/>
    <w:rsid w:val="00D247A0"/>
    <w:rsid w:val="00D24991"/>
    <w:rsid w:val="00D24A76"/>
    <w:rsid w:val="00D24B02"/>
    <w:rsid w:val="00D24C8C"/>
    <w:rsid w:val="00D25104"/>
    <w:rsid w:val="00D25159"/>
    <w:rsid w:val="00D25347"/>
    <w:rsid w:val="00D25421"/>
    <w:rsid w:val="00D25473"/>
    <w:rsid w:val="00D25A50"/>
    <w:rsid w:val="00D25ABA"/>
    <w:rsid w:val="00D25E4F"/>
    <w:rsid w:val="00D261F3"/>
    <w:rsid w:val="00D267BC"/>
    <w:rsid w:val="00D26B85"/>
    <w:rsid w:val="00D26DAF"/>
    <w:rsid w:val="00D27132"/>
    <w:rsid w:val="00D2719B"/>
    <w:rsid w:val="00D272C3"/>
    <w:rsid w:val="00D2760A"/>
    <w:rsid w:val="00D277CB"/>
    <w:rsid w:val="00D27916"/>
    <w:rsid w:val="00D279E4"/>
    <w:rsid w:val="00D27CEE"/>
    <w:rsid w:val="00D27FE5"/>
    <w:rsid w:val="00D301A6"/>
    <w:rsid w:val="00D30216"/>
    <w:rsid w:val="00D303D1"/>
    <w:rsid w:val="00D305DE"/>
    <w:rsid w:val="00D30BD0"/>
    <w:rsid w:val="00D30F70"/>
    <w:rsid w:val="00D3128C"/>
    <w:rsid w:val="00D313C9"/>
    <w:rsid w:val="00D31441"/>
    <w:rsid w:val="00D31512"/>
    <w:rsid w:val="00D31582"/>
    <w:rsid w:val="00D3187F"/>
    <w:rsid w:val="00D31965"/>
    <w:rsid w:val="00D321BF"/>
    <w:rsid w:val="00D3256E"/>
    <w:rsid w:val="00D327C4"/>
    <w:rsid w:val="00D3283B"/>
    <w:rsid w:val="00D32E38"/>
    <w:rsid w:val="00D3316C"/>
    <w:rsid w:val="00D3322C"/>
    <w:rsid w:val="00D333E6"/>
    <w:rsid w:val="00D333FD"/>
    <w:rsid w:val="00D335FC"/>
    <w:rsid w:val="00D33D50"/>
    <w:rsid w:val="00D33EE5"/>
    <w:rsid w:val="00D34170"/>
    <w:rsid w:val="00D34364"/>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5F3E"/>
    <w:rsid w:val="00D36825"/>
    <w:rsid w:val="00D36835"/>
    <w:rsid w:val="00D36880"/>
    <w:rsid w:val="00D36A10"/>
    <w:rsid w:val="00D36A12"/>
    <w:rsid w:val="00D36A2F"/>
    <w:rsid w:val="00D37085"/>
    <w:rsid w:val="00D37104"/>
    <w:rsid w:val="00D3718E"/>
    <w:rsid w:val="00D3767D"/>
    <w:rsid w:val="00D37778"/>
    <w:rsid w:val="00D37AA6"/>
    <w:rsid w:val="00D37F6F"/>
    <w:rsid w:val="00D40093"/>
    <w:rsid w:val="00D402FB"/>
    <w:rsid w:val="00D40389"/>
    <w:rsid w:val="00D40589"/>
    <w:rsid w:val="00D40774"/>
    <w:rsid w:val="00D4082D"/>
    <w:rsid w:val="00D4096C"/>
    <w:rsid w:val="00D40B2D"/>
    <w:rsid w:val="00D40F8B"/>
    <w:rsid w:val="00D415A2"/>
    <w:rsid w:val="00D41C4E"/>
    <w:rsid w:val="00D41E40"/>
    <w:rsid w:val="00D41E85"/>
    <w:rsid w:val="00D41F27"/>
    <w:rsid w:val="00D4309D"/>
    <w:rsid w:val="00D43131"/>
    <w:rsid w:val="00D431B6"/>
    <w:rsid w:val="00D434DA"/>
    <w:rsid w:val="00D437AF"/>
    <w:rsid w:val="00D43F84"/>
    <w:rsid w:val="00D43F9C"/>
    <w:rsid w:val="00D445D9"/>
    <w:rsid w:val="00D44667"/>
    <w:rsid w:val="00D4495D"/>
    <w:rsid w:val="00D44CC3"/>
    <w:rsid w:val="00D4502A"/>
    <w:rsid w:val="00D4515B"/>
    <w:rsid w:val="00D4580E"/>
    <w:rsid w:val="00D45909"/>
    <w:rsid w:val="00D4596A"/>
    <w:rsid w:val="00D45B02"/>
    <w:rsid w:val="00D45EA6"/>
    <w:rsid w:val="00D461A2"/>
    <w:rsid w:val="00D46812"/>
    <w:rsid w:val="00D46B7C"/>
    <w:rsid w:val="00D46BF7"/>
    <w:rsid w:val="00D46D35"/>
    <w:rsid w:val="00D470EF"/>
    <w:rsid w:val="00D4711E"/>
    <w:rsid w:val="00D47133"/>
    <w:rsid w:val="00D4719D"/>
    <w:rsid w:val="00D4728A"/>
    <w:rsid w:val="00D4786A"/>
    <w:rsid w:val="00D4788D"/>
    <w:rsid w:val="00D47B04"/>
    <w:rsid w:val="00D47E79"/>
    <w:rsid w:val="00D47EBC"/>
    <w:rsid w:val="00D47ECF"/>
    <w:rsid w:val="00D501E2"/>
    <w:rsid w:val="00D50255"/>
    <w:rsid w:val="00D502D8"/>
    <w:rsid w:val="00D502F9"/>
    <w:rsid w:val="00D5042C"/>
    <w:rsid w:val="00D506F1"/>
    <w:rsid w:val="00D50BCB"/>
    <w:rsid w:val="00D50C95"/>
    <w:rsid w:val="00D5120D"/>
    <w:rsid w:val="00D51487"/>
    <w:rsid w:val="00D51516"/>
    <w:rsid w:val="00D5176F"/>
    <w:rsid w:val="00D51AE0"/>
    <w:rsid w:val="00D51D1A"/>
    <w:rsid w:val="00D51F7B"/>
    <w:rsid w:val="00D51FC9"/>
    <w:rsid w:val="00D5235F"/>
    <w:rsid w:val="00D52415"/>
    <w:rsid w:val="00D5282B"/>
    <w:rsid w:val="00D53200"/>
    <w:rsid w:val="00D537C9"/>
    <w:rsid w:val="00D537E2"/>
    <w:rsid w:val="00D53B07"/>
    <w:rsid w:val="00D53B0C"/>
    <w:rsid w:val="00D53D7F"/>
    <w:rsid w:val="00D53FA3"/>
    <w:rsid w:val="00D54451"/>
    <w:rsid w:val="00D54570"/>
    <w:rsid w:val="00D547FA"/>
    <w:rsid w:val="00D5486B"/>
    <w:rsid w:val="00D548BF"/>
    <w:rsid w:val="00D54A28"/>
    <w:rsid w:val="00D54AD0"/>
    <w:rsid w:val="00D54DD1"/>
    <w:rsid w:val="00D5516D"/>
    <w:rsid w:val="00D551CB"/>
    <w:rsid w:val="00D55720"/>
    <w:rsid w:val="00D55739"/>
    <w:rsid w:val="00D55E6F"/>
    <w:rsid w:val="00D563D7"/>
    <w:rsid w:val="00D5696D"/>
    <w:rsid w:val="00D56A51"/>
    <w:rsid w:val="00D56BAB"/>
    <w:rsid w:val="00D56E05"/>
    <w:rsid w:val="00D56E6F"/>
    <w:rsid w:val="00D57213"/>
    <w:rsid w:val="00D572AE"/>
    <w:rsid w:val="00D57C33"/>
    <w:rsid w:val="00D57D8F"/>
    <w:rsid w:val="00D57DF9"/>
    <w:rsid w:val="00D6080A"/>
    <w:rsid w:val="00D60E0E"/>
    <w:rsid w:val="00D610BA"/>
    <w:rsid w:val="00D615A4"/>
    <w:rsid w:val="00D61614"/>
    <w:rsid w:val="00D616D2"/>
    <w:rsid w:val="00D618B3"/>
    <w:rsid w:val="00D61A00"/>
    <w:rsid w:val="00D61DF2"/>
    <w:rsid w:val="00D61EDB"/>
    <w:rsid w:val="00D620B4"/>
    <w:rsid w:val="00D6230A"/>
    <w:rsid w:val="00D6273A"/>
    <w:rsid w:val="00D628C8"/>
    <w:rsid w:val="00D62C17"/>
    <w:rsid w:val="00D62C62"/>
    <w:rsid w:val="00D62DD6"/>
    <w:rsid w:val="00D62E72"/>
    <w:rsid w:val="00D63432"/>
    <w:rsid w:val="00D63538"/>
    <w:rsid w:val="00D63631"/>
    <w:rsid w:val="00D63949"/>
    <w:rsid w:val="00D63A82"/>
    <w:rsid w:val="00D64201"/>
    <w:rsid w:val="00D64340"/>
    <w:rsid w:val="00D64381"/>
    <w:rsid w:val="00D64653"/>
    <w:rsid w:val="00D647FD"/>
    <w:rsid w:val="00D649D6"/>
    <w:rsid w:val="00D64D97"/>
    <w:rsid w:val="00D6506F"/>
    <w:rsid w:val="00D653C6"/>
    <w:rsid w:val="00D6599E"/>
    <w:rsid w:val="00D65AF4"/>
    <w:rsid w:val="00D65B34"/>
    <w:rsid w:val="00D65C69"/>
    <w:rsid w:val="00D65DCB"/>
    <w:rsid w:val="00D65E17"/>
    <w:rsid w:val="00D65F45"/>
    <w:rsid w:val="00D6632D"/>
    <w:rsid w:val="00D664B0"/>
    <w:rsid w:val="00D66729"/>
    <w:rsid w:val="00D66916"/>
    <w:rsid w:val="00D66B4B"/>
    <w:rsid w:val="00D66C11"/>
    <w:rsid w:val="00D66C8D"/>
    <w:rsid w:val="00D67202"/>
    <w:rsid w:val="00D67389"/>
    <w:rsid w:val="00D6776F"/>
    <w:rsid w:val="00D679BA"/>
    <w:rsid w:val="00D67A0B"/>
    <w:rsid w:val="00D67BCD"/>
    <w:rsid w:val="00D70148"/>
    <w:rsid w:val="00D70239"/>
    <w:rsid w:val="00D7058C"/>
    <w:rsid w:val="00D70933"/>
    <w:rsid w:val="00D70E7B"/>
    <w:rsid w:val="00D71350"/>
    <w:rsid w:val="00D71929"/>
    <w:rsid w:val="00D71973"/>
    <w:rsid w:val="00D71A55"/>
    <w:rsid w:val="00D71AAD"/>
    <w:rsid w:val="00D71CF8"/>
    <w:rsid w:val="00D72474"/>
    <w:rsid w:val="00D7262D"/>
    <w:rsid w:val="00D72885"/>
    <w:rsid w:val="00D7298D"/>
    <w:rsid w:val="00D72CD1"/>
    <w:rsid w:val="00D72FC1"/>
    <w:rsid w:val="00D732A9"/>
    <w:rsid w:val="00D7344C"/>
    <w:rsid w:val="00D736CA"/>
    <w:rsid w:val="00D738D6"/>
    <w:rsid w:val="00D73953"/>
    <w:rsid w:val="00D73A37"/>
    <w:rsid w:val="00D74227"/>
    <w:rsid w:val="00D74250"/>
    <w:rsid w:val="00D74479"/>
    <w:rsid w:val="00D74752"/>
    <w:rsid w:val="00D748E6"/>
    <w:rsid w:val="00D74962"/>
    <w:rsid w:val="00D749A0"/>
    <w:rsid w:val="00D74A5B"/>
    <w:rsid w:val="00D74D5C"/>
    <w:rsid w:val="00D74E22"/>
    <w:rsid w:val="00D74E5B"/>
    <w:rsid w:val="00D74F91"/>
    <w:rsid w:val="00D75367"/>
    <w:rsid w:val="00D754ED"/>
    <w:rsid w:val="00D7552F"/>
    <w:rsid w:val="00D755EB"/>
    <w:rsid w:val="00D756A0"/>
    <w:rsid w:val="00D75884"/>
    <w:rsid w:val="00D75EA3"/>
    <w:rsid w:val="00D75EF1"/>
    <w:rsid w:val="00D760A4"/>
    <w:rsid w:val="00D7651B"/>
    <w:rsid w:val="00D7654A"/>
    <w:rsid w:val="00D7680F"/>
    <w:rsid w:val="00D76834"/>
    <w:rsid w:val="00D76A29"/>
    <w:rsid w:val="00D76B7C"/>
    <w:rsid w:val="00D76C68"/>
    <w:rsid w:val="00D76C92"/>
    <w:rsid w:val="00D770EC"/>
    <w:rsid w:val="00D7715A"/>
    <w:rsid w:val="00D7729D"/>
    <w:rsid w:val="00D77392"/>
    <w:rsid w:val="00D779C2"/>
    <w:rsid w:val="00D77B74"/>
    <w:rsid w:val="00D77BFB"/>
    <w:rsid w:val="00D77DEB"/>
    <w:rsid w:val="00D77EC0"/>
    <w:rsid w:val="00D80532"/>
    <w:rsid w:val="00D806D5"/>
    <w:rsid w:val="00D807B3"/>
    <w:rsid w:val="00D809B7"/>
    <w:rsid w:val="00D80A5B"/>
    <w:rsid w:val="00D80BE6"/>
    <w:rsid w:val="00D80CFA"/>
    <w:rsid w:val="00D80D7D"/>
    <w:rsid w:val="00D80D8F"/>
    <w:rsid w:val="00D80DE9"/>
    <w:rsid w:val="00D80ECE"/>
    <w:rsid w:val="00D816F7"/>
    <w:rsid w:val="00D81A89"/>
    <w:rsid w:val="00D81A8B"/>
    <w:rsid w:val="00D81BAA"/>
    <w:rsid w:val="00D81F3A"/>
    <w:rsid w:val="00D81F79"/>
    <w:rsid w:val="00D8262E"/>
    <w:rsid w:val="00D826A5"/>
    <w:rsid w:val="00D8293E"/>
    <w:rsid w:val="00D82C41"/>
    <w:rsid w:val="00D82EAB"/>
    <w:rsid w:val="00D82FF9"/>
    <w:rsid w:val="00D83434"/>
    <w:rsid w:val="00D83BAD"/>
    <w:rsid w:val="00D84504"/>
    <w:rsid w:val="00D8463F"/>
    <w:rsid w:val="00D848B3"/>
    <w:rsid w:val="00D84AFD"/>
    <w:rsid w:val="00D84C97"/>
    <w:rsid w:val="00D85183"/>
    <w:rsid w:val="00D855CA"/>
    <w:rsid w:val="00D856EC"/>
    <w:rsid w:val="00D85860"/>
    <w:rsid w:val="00D8594B"/>
    <w:rsid w:val="00D85B5A"/>
    <w:rsid w:val="00D85F1F"/>
    <w:rsid w:val="00D862B6"/>
    <w:rsid w:val="00D86499"/>
    <w:rsid w:val="00D867BE"/>
    <w:rsid w:val="00D86871"/>
    <w:rsid w:val="00D86EC1"/>
    <w:rsid w:val="00D86F0A"/>
    <w:rsid w:val="00D86FD1"/>
    <w:rsid w:val="00D870E6"/>
    <w:rsid w:val="00D8713C"/>
    <w:rsid w:val="00D872A9"/>
    <w:rsid w:val="00D87552"/>
    <w:rsid w:val="00D876DE"/>
    <w:rsid w:val="00D8779A"/>
    <w:rsid w:val="00D877D5"/>
    <w:rsid w:val="00D87807"/>
    <w:rsid w:val="00D8788B"/>
    <w:rsid w:val="00D87CDB"/>
    <w:rsid w:val="00D87E00"/>
    <w:rsid w:val="00D87E93"/>
    <w:rsid w:val="00D87FCE"/>
    <w:rsid w:val="00D901DD"/>
    <w:rsid w:val="00D90216"/>
    <w:rsid w:val="00D903C3"/>
    <w:rsid w:val="00D90695"/>
    <w:rsid w:val="00D9076A"/>
    <w:rsid w:val="00D90C26"/>
    <w:rsid w:val="00D90E69"/>
    <w:rsid w:val="00D90F25"/>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AF6"/>
    <w:rsid w:val="00D92B0B"/>
    <w:rsid w:val="00D92C62"/>
    <w:rsid w:val="00D933B0"/>
    <w:rsid w:val="00D9354D"/>
    <w:rsid w:val="00D93616"/>
    <w:rsid w:val="00D9364E"/>
    <w:rsid w:val="00D93FEE"/>
    <w:rsid w:val="00D940F2"/>
    <w:rsid w:val="00D94370"/>
    <w:rsid w:val="00D946FA"/>
    <w:rsid w:val="00D9476B"/>
    <w:rsid w:val="00D948D8"/>
    <w:rsid w:val="00D94B4E"/>
    <w:rsid w:val="00D94D79"/>
    <w:rsid w:val="00D9510C"/>
    <w:rsid w:val="00D952A7"/>
    <w:rsid w:val="00D9540C"/>
    <w:rsid w:val="00D9593B"/>
    <w:rsid w:val="00D959FF"/>
    <w:rsid w:val="00D95A5F"/>
    <w:rsid w:val="00D95D3A"/>
    <w:rsid w:val="00D95D61"/>
    <w:rsid w:val="00D95F10"/>
    <w:rsid w:val="00D96022"/>
    <w:rsid w:val="00D961B3"/>
    <w:rsid w:val="00D961DD"/>
    <w:rsid w:val="00D962EE"/>
    <w:rsid w:val="00D966C3"/>
    <w:rsid w:val="00D96C74"/>
    <w:rsid w:val="00D96CDC"/>
    <w:rsid w:val="00D97278"/>
    <w:rsid w:val="00D974A3"/>
    <w:rsid w:val="00D974DC"/>
    <w:rsid w:val="00D9793E"/>
    <w:rsid w:val="00D97ABD"/>
    <w:rsid w:val="00D97E3F"/>
    <w:rsid w:val="00DA000F"/>
    <w:rsid w:val="00DA0308"/>
    <w:rsid w:val="00DA06B2"/>
    <w:rsid w:val="00DA0840"/>
    <w:rsid w:val="00DA0B6A"/>
    <w:rsid w:val="00DA0BBE"/>
    <w:rsid w:val="00DA0EBA"/>
    <w:rsid w:val="00DA1401"/>
    <w:rsid w:val="00DA147E"/>
    <w:rsid w:val="00DA15B7"/>
    <w:rsid w:val="00DA17A0"/>
    <w:rsid w:val="00DA194F"/>
    <w:rsid w:val="00DA19C5"/>
    <w:rsid w:val="00DA1FBC"/>
    <w:rsid w:val="00DA24EA"/>
    <w:rsid w:val="00DA2B49"/>
    <w:rsid w:val="00DA2B62"/>
    <w:rsid w:val="00DA2CEA"/>
    <w:rsid w:val="00DA2DD4"/>
    <w:rsid w:val="00DA2DD8"/>
    <w:rsid w:val="00DA2E01"/>
    <w:rsid w:val="00DA2F27"/>
    <w:rsid w:val="00DA3045"/>
    <w:rsid w:val="00DA30EA"/>
    <w:rsid w:val="00DA34CB"/>
    <w:rsid w:val="00DA3A4D"/>
    <w:rsid w:val="00DA3B12"/>
    <w:rsid w:val="00DA3B83"/>
    <w:rsid w:val="00DA3C6A"/>
    <w:rsid w:val="00DA3D2E"/>
    <w:rsid w:val="00DA3D8E"/>
    <w:rsid w:val="00DA441C"/>
    <w:rsid w:val="00DA455C"/>
    <w:rsid w:val="00DA46AC"/>
    <w:rsid w:val="00DA481F"/>
    <w:rsid w:val="00DA49D9"/>
    <w:rsid w:val="00DA49FC"/>
    <w:rsid w:val="00DA4BD8"/>
    <w:rsid w:val="00DA4D23"/>
    <w:rsid w:val="00DA4FAD"/>
    <w:rsid w:val="00DA539E"/>
    <w:rsid w:val="00DA5708"/>
    <w:rsid w:val="00DA589A"/>
    <w:rsid w:val="00DA5FE6"/>
    <w:rsid w:val="00DA6085"/>
    <w:rsid w:val="00DA620C"/>
    <w:rsid w:val="00DA66B7"/>
    <w:rsid w:val="00DA685C"/>
    <w:rsid w:val="00DA6987"/>
    <w:rsid w:val="00DA69E9"/>
    <w:rsid w:val="00DA69F2"/>
    <w:rsid w:val="00DA6C9C"/>
    <w:rsid w:val="00DA6DA9"/>
    <w:rsid w:val="00DA6DDD"/>
    <w:rsid w:val="00DA6F14"/>
    <w:rsid w:val="00DA73EC"/>
    <w:rsid w:val="00DA748E"/>
    <w:rsid w:val="00DA7885"/>
    <w:rsid w:val="00DA7A03"/>
    <w:rsid w:val="00DB0440"/>
    <w:rsid w:val="00DB04D5"/>
    <w:rsid w:val="00DB05BB"/>
    <w:rsid w:val="00DB0645"/>
    <w:rsid w:val="00DB08A2"/>
    <w:rsid w:val="00DB0D42"/>
    <w:rsid w:val="00DB0E55"/>
    <w:rsid w:val="00DB0EB9"/>
    <w:rsid w:val="00DB0EF8"/>
    <w:rsid w:val="00DB0F2B"/>
    <w:rsid w:val="00DB1041"/>
    <w:rsid w:val="00DB1293"/>
    <w:rsid w:val="00DB15D1"/>
    <w:rsid w:val="00DB1634"/>
    <w:rsid w:val="00DB1673"/>
    <w:rsid w:val="00DB1818"/>
    <w:rsid w:val="00DB193E"/>
    <w:rsid w:val="00DB1AB4"/>
    <w:rsid w:val="00DB1B41"/>
    <w:rsid w:val="00DB1B79"/>
    <w:rsid w:val="00DB20B6"/>
    <w:rsid w:val="00DB221E"/>
    <w:rsid w:val="00DB23D1"/>
    <w:rsid w:val="00DB2998"/>
    <w:rsid w:val="00DB2E26"/>
    <w:rsid w:val="00DB31A5"/>
    <w:rsid w:val="00DB35EB"/>
    <w:rsid w:val="00DB3753"/>
    <w:rsid w:val="00DB379D"/>
    <w:rsid w:val="00DB4026"/>
    <w:rsid w:val="00DB4395"/>
    <w:rsid w:val="00DB4BFF"/>
    <w:rsid w:val="00DB4C39"/>
    <w:rsid w:val="00DB4CB6"/>
    <w:rsid w:val="00DB4D33"/>
    <w:rsid w:val="00DB52B6"/>
    <w:rsid w:val="00DB52E7"/>
    <w:rsid w:val="00DB56F3"/>
    <w:rsid w:val="00DB59F1"/>
    <w:rsid w:val="00DB5CBE"/>
    <w:rsid w:val="00DB5CCA"/>
    <w:rsid w:val="00DB5E9A"/>
    <w:rsid w:val="00DB6128"/>
    <w:rsid w:val="00DB6133"/>
    <w:rsid w:val="00DB682D"/>
    <w:rsid w:val="00DB6990"/>
    <w:rsid w:val="00DB6B82"/>
    <w:rsid w:val="00DB6BF5"/>
    <w:rsid w:val="00DB6EED"/>
    <w:rsid w:val="00DB6F3A"/>
    <w:rsid w:val="00DB70A4"/>
    <w:rsid w:val="00DB7370"/>
    <w:rsid w:val="00DB7438"/>
    <w:rsid w:val="00DB7913"/>
    <w:rsid w:val="00DB7B37"/>
    <w:rsid w:val="00DB7BB2"/>
    <w:rsid w:val="00DB7C8C"/>
    <w:rsid w:val="00DB7CF7"/>
    <w:rsid w:val="00DB7EB4"/>
    <w:rsid w:val="00DC00F2"/>
    <w:rsid w:val="00DC02CD"/>
    <w:rsid w:val="00DC039B"/>
    <w:rsid w:val="00DC03E0"/>
    <w:rsid w:val="00DC053B"/>
    <w:rsid w:val="00DC08B6"/>
    <w:rsid w:val="00DC0CAB"/>
    <w:rsid w:val="00DC0DB9"/>
    <w:rsid w:val="00DC0E48"/>
    <w:rsid w:val="00DC0F28"/>
    <w:rsid w:val="00DC1043"/>
    <w:rsid w:val="00DC106F"/>
    <w:rsid w:val="00DC13E9"/>
    <w:rsid w:val="00DC1438"/>
    <w:rsid w:val="00DC1461"/>
    <w:rsid w:val="00DC154D"/>
    <w:rsid w:val="00DC187A"/>
    <w:rsid w:val="00DC1B5F"/>
    <w:rsid w:val="00DC1E26"/>
    <w:rsid w:val="00DC1F8C"/>
    <w:rsid w:val="00DC1F94"/>
    <w:rsid w:val="00DC2069"/>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C99"/>
    <w:rsid w:val="00DC3E56"/>
    <w:rsid w:val="00DC41F8"/>
    <w:rsid w:val="00DC42DA"/>
    <w:rsid w:val="00DC4385"/>
    <w:rsid w:val="00DC4556"/>
    <w:rsid w:val="00DC4702"/>
    <w:rsid w:val="00DC47ED"/>
    <w:rsid w:val="00DC48E7"/>
    <w:rsid w:val="00DC4979"/>
    <w:rsid w:val="00DC4D64"/>
    <w:rsid w:val="00DC4DA2"/>
    <w:rsid w:val="00DC4F55"/>
    <w:rsid w:val="00DC530A"/>
    <w:rsid w:val="00DC5522"/>
    <w:rsid w:val="00DC558C"/>
    <w:rsid w:val="00DC56D9"/>
    <w:rsid w:val="00DC58F7"/>
    <w:rsid w:val="00DC5A4A"/>
    <w:rsid w:val="00DC5CFE"/>
    <w:rsid w:val="00DC5DED"/>
    <w:rsid w:val="00DC5F6E"/>
    <w:rsid w:val="00DC62D6"/>
    <w:rsid w:val="00DC6455"/>
    <w:rsid w:val="00DC654C"/>
    <w:rsid w:val="00DC6B2A"/>
    <w:rsid w:val="00DC7258"/>
    <w:rsid w:val="00DC7271"/>
    <w:rsid w:val="00DC7357"/>
    <w:rsid w:val="00DC757F"/>
    <w:rsid w:val="00DC765E"/>
    <w:rsid w:val="00DC7999"/>
    <w:rsid w:val="00DC7C53"/>
    <w:rsid w:val="00DC7DDD"/>
    <w:rsid w:val="00DC7F3B"/>
    <w:rsid w:val="00DC7FB4"/>
    <w:rsid w:val="00DD032A"/>
    <w:rsid w:val="00DD0693"/>
    <w:rsid w:val="00DD0926"/>
    <w:rsid w:val="00DD0A4E"/>
    <w:rsid w:val="00DD0A5B"/>
    <w:rsid w:val="00DD0E0F"/>
    <w:rsid w:val="00DD17C9"/>
    <w:rsid w:val="00DD19E4"/>
    <w:rsid w:val="00DD1B2F"/>
    <w:rsid w:val="00DD1DDD"/>
    <w:rsid w:val="00DD1E34"/>
    <w:rsid w:val="00DD1E9B"/>
    <w:rsid w:val="00DD2009"/>
    <w:rsid w:val="00DD21D0"/>
    <w:rsid w:val="00DD21F4"/>
    <w:rsid w:val="00DD23DA"/>
    <w:rsid w:val="00DD246F"/>
    <w:rsid w:val="00DD281D"/>
    <w:rsid w:val="00DD298D"/>
    <w:rsid w:val="00DD2B38"/>
    <w:rsid w:val="00DD2D93"/>
    <w:rsid w:val="00DD34BC"/>
    <w:rsid w:val="00DD3619"/>
    <w:rsid w:val="00DD369D"/>
    <w:rsid w:val="00DD3B63"/>
    <w:rsid w:val="00DD4472"/>
    <w:rsid w:val="00DD475F"/>
    <w:rsid w:val="00DD4774"/>
    <w:rsid w:val="00DD4781"/>
    <w:rsid w:val="00DD4AC0"/>
    <w:rsid w:val="00DD4B8B"/>
    <w:rsid w:val="00DD4EE3"/>
    <w:rsid w:val="00DD52DB"/>
    <w:rsid w:val="00DD5395"/>
    <w:rsid w:val="00DD5591"/>
    <w:rsid w:val="00DD59D0"/>
    <w:rsid w:val="00DD5FF7"/>
    <w:rsid w:val="00DD634F"/>
    <w:rsid w:val="00DD63B5"/>
    <w:rsid w:val="00DD65E0"/>
    <w:rsid w:val="00DD6A9C"/>
    <w:rsid w:val="00DD6B9E"/>
    <w:rsid w:val="00DD6C6F"/>
    <w:rsid w:val="00DD6EF1"/>
    <w:rsid w:val="00DD6F0D"/>
    <w:rsid w:val="00DD71AB"/>
    <w:rsid w:val="00DD73FF"/>
    <w:rsid w:val="00DD7419"/>
    <w:rsid w:val="00DD7940"/>
    <w:rsid w:val="00DD7F45"/>
    <w:rsid w:val="00DD7F80"/>
    <w:rsid w:val="00DE0223"/>
    <w:rsid w:val="00DE097D"/>
    <w:rsid w:val="00DE0DC2"/>
    <w:rsid w:val="00DE0F4E"/>
    <w:rsid w:val="00DE108C"/>
    <w:rsid w:val="00DE10C1"/>
    <w:rsid w:val="00DE124A"/>
    <w:rsid w:val="00DE12ED"/>
    <w:rsid w:val="00DE132B"/>
    <w:rsid w:val="00DE1600"/>
    <w:rsid w:val="00DE1C5A"/>
    <w:rsid w:val="00DE1D16"/>
    <w:rsid w:val="00DE2023"/>
    <w:rsid w:val="00DE2343"/>
    <w:rsid w:val="00DE2624"/>
    <w:rsid w:val="00DE269E"/>
    <w:rsid w:val="00DE2B35"/>
    <w:rsid w:val="00DE2B68"/>
    <w:rsid w:val="00DE31E6"/>
    <w:rsid w:val="00DE34CF"/>
    <w:rsid w:val="00DE357A"/>
    <w:rsid w:val="00DE3824"/>
    <w:rsid w:val="00DE3BBB"/>
    <w:rsid w:val="00DE3C49"/>
    <w:rsid w:val="00DE3C60"/>
    <w:rsid w:val="00DE4160"/>
    <w:rsid w:val="00DE4166"/>
    <w:rsid w:val="00DE4182"/>
    <w:rsid w:val="00DE4277"/>
    <w:rsid w:val="00DE46F9"/>
    <w:rsid w:val="00DE4805"/>
    <w:rsid w:val="00DE4E4B"/>
    <w:rsid w:val="00DE50F8"/>
    <w:rsid w:val="00DE5226"/>
    <w:rsid w:val="00DE5341"/>
    <w:rsid w:val="00DE53F0"/>
    <w:rsid w:val="00DE53FB"/>
    <w:rsid w:val="00DE577F"/>
    <w:rsid w:val="00DE5C3C"/>
    <w:rsid w:val="00DE5CE4"/>
    <w:rsid w:val="00DE5D29"/>
    <w:rsid w:val="00DE64A2"/>
    <w:rsid w:val="00DE64BB"/>
    <w:rsid w:val="00DE6553"/>
    <w:rsid w:val="00DE67D1"/>
    <w:rsid w:val="00DE69DA"/>
    <w:rsid w:val="00DE6BF9"/>
    <w:rsid w:val="00DE6D01"/>
    <w:rsid w:val="00DE6F1B"/>
    <w:rsid w:val="00DE7180"/>
    <w:rsid w:val="00DE72F1"/>
    <w:rsid w:val="00DE73D4"/>
    <w:rsid w:val="00DE7A03"/>
    <w:rsid w:val="00DE7B28"/>
    <w:rsid w:val="00DF0205"/>
    <w:rsid w:val="00DF0252"/>
    <w:rsid w:val="00DF02FE"/>
    <w:rsid w:val="00DF085B"/>
    <w:rsid w:val="00DF0D84"/>
    <w:rsid w:val="00DF0ECB"/>
    <w:rsid w:val="00DF148B"/>
    <w:rsid w:val="00DF1740"/>
    <w:rsid w:val="00DF17E0"/>
    <w:rsid w:val="00DF1910"/>
    <w:rsid w:val="00DF1A5D"/>
    <w:rsid w:val="00DF1AA9"/>
    <w:rsid w:val="00DF1D71"/>
    <w:rsid w:val="00DF1E5A"/>
    <w:rsid w:val="00DF1EAB"/>
    <w:rsid w:val="00DF1ED5"/>
    <w:rsid w:val="00DF215D"/>
    <w:rsid w:val="00DF2193"/>
    <w:rsid w:val="00DF2275"/>
    <w:rsid w:val="00DF26A7"/>
    <w:rsid w:val="00DF272D"/>
    <w:rsid w:val="00DF2B1F"/>
    <w:rsid w:val="00DF3138"/>
    <w:rsid w:val="00DF3192"/>
    <w:rsid w:val="00DF31E6"/>
    <w:rsid w:val="00DF329D"/>
    <w:rsid w:val="00DF3ADD"/>
    <w:rsid w:val="00DF3E03"/>
    <w:rsid w:val="00DF3FD0"/>
    <w:rsid w:val="00DF40D9"/>
    <w:rsid w:val="00DF4468"/>
    <w:rsid w:val="00DF4611"/>
    <w:rsid w:val="00DF48DB"/>
    <w:rsid w:val="00DF4B17"/>
    <w:rsid w:val="00DF4C7B"/>
    <w:rsid w:val="00DF4F00"/>
    <w:rsid w:val="00DF4F2C"/>
    <w:rsid w:val="00DF5343"/>
    <w:rsid w:val="00DF53A5"/>
    <w:rsid w:val="00DF59E6"/>
    <w:rsid w:val="00DF5A06"/>
    <w:rsid w:val="00DF5A36"/>
    <w:rsid w:val="00DF5AB5"/>
    <w:rsid w:val="00DF5D60"/>
    <w:rsid w:val="00DF60AA"/>
    <w:rsid w:val="00DF6190"/>
    <w:rsid w:val="00DF62CD"/>
    <w:rsid w:val="00DF63A8"/>
    <w:rsid w:val="00DF6454"/>
    <w:rsid w:val="00DF65AF"/>
    <w:rsid w:val="00DF6C26"/>
    <w:rsid w:val="00DF6DAB"/>
    <w:rsid w:val="00DF6EAD"/>
    <w:rsid w:val="00DF712D"/>
    <w:rsid w:val="00DF7178"/>
    <w:rsid w:val="00DF7486"/>
    <w:rsid w:val="00DF7621"/>
    <w:rsid w:val="00DF76BA"/>
    <w:rsid w:val="00DF76F8"/>
    <w:rsid w:val="00DF7A1B"/>
    <w:rsid w:val="00DF7B28"/>
    <w:rsid w:val="00DF7CC5"/>
    <w:rsid w:val="00DF7D96"/>
    <w:rsid w:val="00DF7F1D"/>
    <w:rsid w:val="00DF7F41"/>
    <w:rsid w:val="00DF7F52"/>
    <w:rsid w:val="00E0012E"/>
    <w:rsid w:val="00E002BF"/>
    <w:rsid w:val="00E002C9"/>
    <w:rsid w:val="00E00779"/>
    <w:rsid w:val="00E0083C"/>
    <w:rsid w:val="00E00934"/>
    <w:rsid w:val="00E00990"/>
    <w:rsid w:val="00E00A8A"/>
    <w:rsid w:val="00E00B66"/>
    <w:rsid w:val="00E00DA0"/>
    <w:rsid w:val="00E011CE"/>
    <w:rsid w:val="00E01498"/>
    <w:rsid w:val="00E0172F"/>
    <w:rsid w:val="00E01771"/>
    <w:rsid w:val="00E01ACB"/>
    <w:rsid w:val="00E01FA9"/>
    <w:rsid w:val="00E02224"/>
    <w:rsid w:val="00E0238D"/>
    <w:rsid w:val="00E02495"/>
    <w:rsid w:val="00E02762"/>
    <w:rsid w:val="00E02829"/>
    <w:rsid w:val="00E028D9"/>
    <w:rsid w:val="00E02AF7"/>
    <w:rsid w:val="00E02D99"/>
    <w:rsid w:val="00E02EA7"/>
    <w:rsid w:val="00E02EE1"/>
    <w:rsid w:val="00E02F91"/>
    <w:rsid w:val="00E03198"/>
    <w:rsid w:val="00E031E6"/>
    <w:rsid w:val="00E03275"/>
    <w:rsid w:val="00E032EC"/>
    <w:rsid w:val="00E033FD"/>
    <w:rsid w:val="00E0341A"/>
    <w:rsid w:val="00E03639"/>
    <w:rsid w:val="00E03790"/>
    <w:rsid w:val="00E03BC3"/>
    <w:rsid w:val="00E04211"/>
    <w:rsid w:val="00E04357"/>
    <w:rsid w:val="00E0436B"/>
    <w:rsid w:val="00E04874"/>
    <w:rsid w:val="00E0498E"/>
    <w:rsid w:val="00E04A44"/>
    <w:rsid w:val="00E04BD4"/>
    <w:rsid w:val="00E04C24"/>
    <w:rsid w:val="00E04CAA"/>
    <w:rsid w:val="00E04D86"/>
    <w:rsid w:val="00E04E19"/>
    <w:rsid w:val="00E04EBB"/>
    <w:rsid w:val="00E04FA6"/>
    <w:rsid w:val="00E051C6"/>
    <w:rsid w:val="00E05202"/>
    <w:rsid w:val="00E05620"/>
    <w:rsid w:val="00E05888"/>
    <w:rsid w:val="00E05B01"/>
    <w:rsid w:val="00E05B94"/>
    <w:rsid w:val="00E05FEE"/>
    <w:rsid w:val="00E06190"/>
    <w:rsid w:val="00E06219"/>
    <w:rsid w:val="00E0636F"/>
    <w:rsid w:val="00E064FF"/>
    <w:rsid w:val="00E06930"/>
    <w:rsid w:val="00E06CFE"/>
    <w:rsid w:val="00E06E03"/>
    <w:rsid w:val="00E06FED"/>
    <w:rsid w:val="00E0749B"/>
    <w:rsid w:val="00E07580"/>
    <w:rsid w:val="00E07649"/>
    <w:rsid w:val="00E0771C"/>
    <w:rsid w:val="00E07AE3"/>
    <w:rsid w:val="00E07AE4"/>
    <w:rsid w:val="00E07CD0"/>
    <w:rsid w:val="00E07F01"/>
    <w:rsid w:val="00E10296"/>
    <w:rsid w:val="00E104A2"/>
    <w:rsid w:val="00E10FD3"/>
    <w:rsid w:val="00E110C7"/>
    <w:rsid w:val="00E11620"/>
    <w:rsid w:val="00E11671"/>
    <w:rsid w:val="00E11ADF"/>
    <w:rsid w:val="00E11B8D"/>
    <w:rsid w:val="00E11BBE"/>
    <w:rsid w:val="00E11C64"/>
    <w:rsid w:val="00E1205C"/>
    <w:rsid w:val="00E120A8"/>
    <w:rsid w:val="00E12147"/>
    <w:rsid w:val="00E1245C"/>
    <w:rsid w:val="00E1264C"/>
    <w:rsid w:val="00E128E3"/>
    <w:rsid w:val="00E12DB9"/>
    <w:rsid w:val="00E12E00"/>
    <w:rsid w:val="00E12E7C"/>
    <w:rsid w:val="00E1305A"/>
    <w:rsid w:val="00E130E4"/>
    <w:rsid w:val="00E13240"/>
    <w:rsid w:val="00E13490"/>
    <w:rsid w:val="00E134B3"/>
    <w:rsid w:val="00E139F5"/>
    <w:rsid w:val="00E13A78"/>
    <w:rsid w:val="00E13B0E"/>
    <w:rsid w:val="00E13CFA"/>
    <w:rsid w:val="00E13D2D"/>
    <w:rsid w:val="00E13D38"/>
    <w:rsid w:val="00E13F3D"/>
    <w:rsid w:val="00E13FA4"/>
    <w:rsid w:val="00E14298"/>
    <w:rsid w:val="00E142DB"/>
    <w:rsid w:val="00E14D25"/>
    <w:rsid w:val="00E14D42"/>
    <w:rsid w:val="00E14EC1"/>
    <w:rsid w:val="00E14F7E"/>
    <w:rsid w:val="00E150CB"/>
    <w:rsid w:val="00E154F8"/>
    <w:rsid w:val="00E15511"/>
    <w:rsid w:val="00E1570A"/>
    <w:rsid w:val="00E159B3"/>
    <w:rsid w:val="00E15A55"/>
    <w:rsid w:val="00E15F4E"/>
    <w:rsid w:val="00E161FA"/>
    <w:rsid w:val="00E16811"/>
    <w:rsid w:val="00E16E93"/>
    <w:rsid w:val="00E16F18"/>
    <w:rsid w:val="00E17086"/>
    <w:rsid w:val="00E171AE"/>
    <w:rsid w:val="00E173D2"/>
    <w:rsid w:val="00E1744A"/>
    <w:rsid w:val="00E17B81"/>
    <w:rsid w:val="00E17C1C"/>
    <w:rsid w:val="00E17DDB"/>
    <w:rsid w:val="00E2020E"/>
    <w:rsid w:val="00E20397"/>
    <w:rsid w:val="00E204FB"/>
    <w:rsid w:val="00E20559"/>
    <w:rsid w:val="00E205BF"/>
    <w:rsid w:val="00E20DC1"/>
    <w:rsid w:val="00E20DF4"/>
    <w:rsid w:val="00E215C7"/>
    <w:rsid w:val="00E2160A"/>
    <w:rsid w:val="00E218F8"/>
    <w:rsid w:val="00E220E4"/>
    <w:rsid w:val="00E220EC"/>
    <w:rsid w:val="00E221ED"/>
    <w:rsid w:val="00E22251"/>
    <w:rsid w:val="00E222F3"/>
    <w:rsid w:val="00E2239B"/>
    <w:rsid w:val="00E225ED"/>
    <w:rsid w:val="00E226F5"/>
    <w:rsid w:val="00E22998"/>
    <w:rsid w:val="00E229E4"/>
    <w:rsid w:val="00E229FA"/>
    <w:rsid w:val="00E22AA5"/>
    <w:rsid w:val="00E22C95"/>
    <w:rsid w:val="00E22D57"/>
    <w:rsid w:val="00E22EFE"/>
    <w:rsid w:val="00E23297"/>
    <w:rsid w:val="00E232FF"/>
    <w:rsid w:val="00E23515"/>
    <w:rsid w:val="00E236ED"/>
    <w:rsid w:val="00E23800"/>
    <w:rsid w:val="00E23877"/>
    <w:rsid w:val="00E23C69"/>
    <w:rsid w:val="00E23D49"/>
    <w:rsid w:val="00E24011"/>
    <w:rsid w:val="00E24267"/>
    <w:rsid w:val="00E24336"/>
    <w:rsid w:val="00E2448C"/>
    <w:rsid w:val="00E2456C"/>
    <w:rsid w:val="00E245E4"/>
    <w:rsid w:val="00E246C3"/>
    <w:rsid w:val="00E24900"/>
    <w:rsid w:val="00E24B22"/>
    <w:rsid w:val="00E24DA3"/>
    <w:rsid w:val="00E25043"/>
    <w:rsid w:val="00E251A8"/>
    <w:rsid w:val="00E2539C"/>
    <w:rsid w:val="00E25424"/>
    <w:rsid w:val="00E26187"/>
    <w:rsid w:val="00E2652C"/>
    <w:rsid w:val="00E266B2"/>
    <w:rsid w:val="00E266E3"/>
    <w:rsid w:val="00E26A41"/>
    <w:rsid w:val="00E26C66"/>
    <w:rsid w:val="00E26D2A"/>
    <w:rsid w:val="00E26E91"/>
    <w:rsid w:val="00E27091"/>
    <w:rsid w:val="00E2750C"/>
    <w:rsid w:val="00E275BA"/>
    <w:rsid w:val="00E277CD"/>
    <w:rsid w:val="00E27909"/>
    <w:rsid w:val="00E27B18"/>
    <w:rsid w:val="00E27BD7"/>
    <w:rsid w:val="00E27C1B"/>
    <w:rsid w:val="00E27D0A"/>
    <w:rsid w:val="00E27F19"/>
    <w:rsid w:val="00E301AB"/>
    <w:rsid w:val="00E3047E"/>
    <w:rsid w:val="00E304FA"/>
    <w:rsid w:val="00E3055F"/>
    <w:rsid w:val="00E30666"/>
    <w:rsid w:val="00E30750"/>
    <w:rsid w:val="00E30A33"/>
    <w:rsid w:val="00E30BAF"/>
    <w:rsid w:val="00E30D50"/>
    <w:rsid w:val="00E30D58"/>
    <w:rsid w:val="00E31556"/>
    <w:rsid w:val="00E315E7"/>
    <w:rsid w:val="00E31775"/>
    <w:rsid w:val="00E3181F"/>
    <w:rsid w:val="00E31955"/>
    <w:rsid w:val="00E3195C"/>
    <w:rsid w:val="00E31B7B"/>
    <w:rsid w:val="00E31BB8"/>
    <w:rsid w:val="00E31E3F"/>
    <w:rsid w:val="00E31EA8"/>
    <w:rsid w:val="00E321BD"/>
    <w:rsid w:val="00E322AD"/>
    <w:rsid w:val="00E322BB"/>
    <w:rsid w:val="00E325E5"/>
    <w:rsid w:val="00E32815"/>
    <w:rsid w:val="00E32BE7"/>
    <w:rsid w:val="00E32CD2"/>
    <w:rsid w:val="00E32CE0"/>
    <w:rsid w:val="00E32DBE"/>
    <w:rsid w:val="00E32EC4"/>
    <w:rsid w:val="00E32F60"/>
    <w:rsid w:val="00E32FAD"/>
    <w:rsid w:val="00E3318E"/>
    <w:rsid w:val="00E33222"/>
    <w:rsid w:val="00E332C3"/>
    <w:rsid w:val="00E337DE"/>
    <w:rsid w:val="00E33BBB"/>
    <w:rsid w:val="00E33BE9"/>
    <w:rsid w:val="00E33CA8"/>
    <w:rsid w:val="00E33DD7"/>
    <w:rsid w:val="00E341DC"/>
    <w:rsid w:val="00E34398"/>
    <w:rsid w:val="00E345E4"/>
    <w:rsid w:val="00E346C2"/>
    <w:rsid w:val="00E34898"/>
    <w:rsid w:val="00E34C96"/>
    <w:rsid w:val="00E34D75"/>
    <w:rsid w:val="00E350F7"/>
    <w:rsid w:val="00E3563B"/>
    <w:rsid w:val="00E35642"/>
    <w:rsid w:val="00E356E5"/>
    <w:rsid w:val="00E358C0"/>
    <w:rsid w:val="00E3598D"/>
    <w:rsid w:val="00E359CD"/>
    <w:rsid w:val="00E35BAA"/>
    <w:rsid w:val="00E3604F"/>
    <w:rsid w:val="00E3622F"/>
    <w:rsid w:val="00E36333"/>
    <w:rsid w:val="00E36378"/>
    <w:rsid w:val="00E36500"/>
    <w:rsid w:val="00E365C2"/>
    <w:rsid w:val="00E365C7"/>
    <w:rsid w:val="00E36602"/>
    <w:rsid w:val="00E36690"/>
    <w:rsid w:val="00E366A1"/>
    <w:rsid w:val="00E36899"/>
    <w:rsid w:val="00E368C3"/>
    <w:rsid w:val="00E368E2"/>
    <w:rsid w:val="00E369DC"/>
    <w:rsid w:val="00E36A45"/>
    <w:rsid w:val="00E36B13"/>
    <w:rsid w:val="00E36BE6"/>
    <w:rsid w:val="00E36F57"/>
    <w:rsid w:val="00E370AD"/>
    <w:rsid w:val="00E370FD"/>
    <w:rsid w:val="00E3714D"/>
    <w:rsid w:val="00E375E1"/>
    <w:rsid w:val="00E375EC"/>
    <w:rsid w:val="00E37848"/>
    <w:rsid w:val="00E37C6E"/>
    <w:rsid w:val="00E37D05"/>
    <w:rsid w:val="00E40316"/>
    <w:rsid w:val="00E40497"/>
    <w:rsid w:val="00E40718"/>
    <w:rsid w:val="00E40E57"/>
    <w:rsid w:val="00E4146E"/>
    <w:rsid w:val="00E41626"/>
    <w:rsid w:val="00E41630"/>
    <w:rsid w:val="00E41638"/>
    <w:rsid w:val="00E417E0"/>
    <w:rsid w:val="00E4189F"/>
    <w:rsid w:val="00E41966"/>
    <w:rsid w:val="00E41CBE"/>
    <w:rsid w:val="00E41D8B"/>
    <w:rsid w:val="00E41E56"/>
    <w:rsid w:val="00E4207E"/>
    <w:rsid w:val="00E420C1"/>
    <w:rsid w:val="00E428F8"/>
    <w:rsid w:val="00E42966"/>
    <w:rsid w:val="00E42976"/>
    <w:rsid w:val="00E42C17"/>
    <w:rsid w:val="00E42C22"/>
    <w:rsid w:val="00E42E02"/>
    <w:rsid w:val="00E42E70"/>
    <w:rsid w:val="00E42FA3"/>
    <w:rsid w:val="00E42FF0"/>
    <w:rsid w:val="00E431C3"/>
    <w:rsid w:val="00E431EA"/>
    <w:rsid w:val="00E43205"/>
    <w:rsid w:val="00E4398E"/>
    <w:rsid w:val="00E439CB"/>
    <w:rsid w:val="00E43A1A"/>
    <w:rsid w:val="00E43C1E"/>
    <w:rsid w:val="00E43F05"/>
    <w:rsid w:val="00E442A3"/>
    <w:rsid w:val="00E444BB"/>
    <w:rsid w:val="00E4488E"/>
    <w:rsid w:val="00E44BDD"/>
    <w:rsid w:val="00E44C45"/>
    <w:rsid w:val="00E450C1"/>
    <w:rsid w:val="00E4551D"/>
    <w:rsid w:val="00E456E7"/>
    <w:rsid w:val="00E458C2"/>
    <w:rsid w:val="00E4596F"/>
    <w:rsid w:val="00E45BFE"/>
    <w:rsid w:val="00E45DDE"/>
    <w:rsid w:val="00E45EC9"/>
    <w:rsid w:val="00E46198"/>
    <w:rsid w:val="00E46286"/>
    <w:rsid w:val="00E46380"/>
    <w:rsid w:val="00E46778"/>
    <w:rsid w:val="00E46ADC"/>
    <w:rsid w:val="00E46B6A"/>
    <w:rsid w:val="00E46B79"/>
    <w:rsid w:val="00E46E99"/>
    <w:rsid w:val="00E46F80"/>
    <w:rsid w:val="00E473AB"/>
    <w:rsid w:val="00E47427"/>
    <w:rsid w:val="00E47538"/>
    <w:rsid w:val="00E4783C"/>
    <w:rsid w:val="00E47AFB"/>
    <w:rsid w:val="00E47C97"/>
    <w:rsid w:val="00E47E93"/>
    <w:rsid w:val="00E501D6"/>
    <w:rsid w:val="00E50322"/>
    <w:rsid w:val="00E503CA"/>
    <w:rsid w:val="00E50A97"/>
    <w:rsid w:val="00E50DFA"/>
    <w:rsid w:val="00E50FC7"/>
    <w:rsid w:val="00E51092"/>
    <w:rsid w:val="00E51109"/>
    <w:rsid w:val="00E5111D"/>
    <w:rsid w:val="00E5118F"/>
    <w:rsid w:val="00E515A4"/>
    <w:rsid w:val="00E5168D"/>
    <w:rsid w:val="00E51A5A"/>
    <w:rsid w:val="00E51B46"/>
    <w:rsid w:val="00E51DE0"/>
    <w:rsid w:val="00E51E08"/>
    <w:rsid w:val="00E52198"/>
    <w:rsid w:val="00E523A9"/>
    <w:rsid w:val="00E523C0"/>
    <w:rsid w:val="00E52565"/>
    <w:rsid w:val="00E52804"/>
    <w:rsid w:val="00E5293C"/>
    <w:rsid w:val="00E5294A"/>
    <w:rsid w:val="00E5307D"/>
    <w:rsid w:val="00E53190"/>
    <w:rsid w:val="00E531ED"/>
    <w:rsid w:val="00E53766"/>
    <w:rsid w:val="00E537FD"/>
    <w:rsid w:val="00E5384A"/>
    <w:rsid w:val="00E539CA"/>
    <w:rsid w:val="00E53BB8"/>
    <w:rsid w:val="00E53E56"/>
    <w:rsid w:val="00E541E0"/>
    <w:rsid w:val="00E547F4"/>
    <w:rsid w:val="00E54809"/>
    <w:rsid w:val="00E54A61"/>
    <w:rsid w:val="00E54B44"/>
    <w:rsid w:val="00E54B94"/>
    <w:rsid w:val="00E54F44"/>
    <w:rsid w:val="00E55000"/>
    <w:rsid w:val="00E55798"/>
    <w:rsid w:val="00E5597C"/>
    <w:rsid w:val="00E55A9F"/>
    <w:rsid w:val="00E55D8D"/>
    <w:rsid w:val="00E55F63"/>
    <w:rsid w:val="00E56007"/>
    <w:rsid w:val="00E562A1"/>
    <w:rsid w:val="00E566D2"/>
    <w:rsid w:val="00E56A43"/>
    <w:rsid w:val="00E5705E"/>
    <w:rsid w:val="00E57402"/>
    <w:rsid w:val="00E57611"/>
    <w:rsid w:val="00E57839"/>
    <w:rsid w:val="00E5787F"/>
    <w:rsid w:val="00E57A08"/>
    <w:rsid w:val="00E57A8A"/>
    <w:rsid w:val="00E57F1D"/>
    <w:rsid w:val="00E57F32"/>
    <w:rsid w:val="00E57FC9"/>
    <w:rsid w:val="00E6004F"/>
    <w:rsid w:val="00E601D0"/>
    <w:rsid w:val="00E60630"/>
    <w:rsid w:val="00E6094B"/>
    <w:rsid w:val="00E60AB7"/>
    <w:rsid w:val="00E60ADD"/>
    <w:rsid w:val="00E60C35"/>
    <w:rsid w:val="00E60C50"/>
    <w:rsid w:val="00E60CE2"/>
    <w:rsid w:val="00E60D55"/>
    <w:rsid w:val="00E60DA5"/>
    <w:rsid w:val="00E60F1F"/>
    <w:rsid w:val="00E61037"/>
    <w:rsid w:val="00E6110A"/>
    <w:rsid w:val="00E61184"/>
    <w:rsid w:val="00E61319"/>
    <w:rsid w:val="00E6144A"/>
    <w:rsid w:val="00E61551"/>
    <w:rsid w:val="00E616AE"/>
    <w:rsid w:val="00E6172A"/>
    <w:rsid w:val="00E61E5A"/>
    <w:rsid w:val="00E621CD"/>
    <w:rsid w:val="00E623A0"/>
    <w:rsid w:val="00E62EB5"/>
    <w:rsid w:val="00E6306E"/>
    <w:rsid w:val="00E6337F"/>
    <w:rsid w:val="00E63816"/>
    <w:rsid w:val="00E638F1"/>
    <w:rsid w:val="00E63AF4"/>
    <w:rsid w:val="00E63B0E"/>
    <w:rsid w:val="00E63B43"/>
    <w:rsid w:val="00E63C46"/>
    <w:rsid w:val="00E63C49"/>
    <w:rsid w:val="00E63CB2"/>
    <w:rsid w:val="00E642AE"/>
    <w:rsid w:val="00E64374"/>
    <w:rsid w:val="00E64539"/>
    <w:rsid w:val="00E64DDF"/>
    <w:rsid w:val="00E65020"/>
    <w:rsid w:val="00E6516C"/>
    <w:rsid w:val="00E6551E"/>
    <w:rsid w:val="00E655F3"/>
    <w:rsid w:val="00E65608"/>
    <w:rsid w:val="00E6561D"/>
    <w:rsid w:val="00E6569C"/>
    <w:rsid w:val="00E65946"/>
    <w:rsid w:val="00E65BC2"/>
    <w:rsid w:val="00E65C25"/>
    <w:rsid w:val="00E65E7C"/>
    <w:rsid w:val="00E65EDA"/>
    <w:rsid w:val="00E65F58"/>
    <w:rsid w:val="00E662B4"/>
    <w:rsid w:val="00E664F0"/>
    <w:rsid w:val="00E66A24"/>
    <w:rsid w:val="00E66AB3"/>
    <w:rsid w:val="00E66CC2"/>
    <w:rsid w:val="00E6700D"/>
    <w:rsid w:val="00E670C7"/>
    <w:rsid w:val="00E672CA"/>
    <w:rsid w:val="00E6748B"/>
    <w:rsid w:val="00E676B0"/>
    <w:rsid w:val="00E679DD"/>
    <w:rsid w:val="00E67BE7"/>
    <w:rsid w:val="00E67DCF"/>
    <w:rsid w:val="00E67DFE"/>
    <w:rsid w:val="00E67F5E"/>
    <w:rsid w:val="00E7034B"/>
    <w:rsid w:val="00E70646"/>
    <w:rsid w:val="00E70790"/>
    <w:rsid w:val="00E7095A"/>
    <w:rsid w:val="00E70983"/>
    <w:rsid w:val="00E70D3C"/>
    <w:rsid w:val="00E7194D"/>
    <w:rsid w:val="00E71D45"/>
    <w:rsid w:val="00E71D5B"/>
    <w:rsid w:val="00E720F6"/>
    <w:rsid w:val="00E7220D"/>
    <w:rsid w:val="00E722E7"/>
    <w:rsid w:val="00E72ABF"/>
    <w:rsid w:val="00E73009"/>
    <w:rsid w:val="00E7307A"/>
    <w:rsid w:val="00E73083"/>
    <w:rsid w:val="00E73400"/>
    <w:rsid w:val="00E7341E"/>
    <w:rsid w:val="00E734C0"/>
    <w:rsid w:val="00E734F6"/>
    <w:rsid w:val="00E735F2"/>
    <w:rsid w:val="00E7417A"/>
    <w:rsid w:val="00E742B8"/>
    <w:rsid w:val="00E74507"/>
    <w:rsid w:val="00E74720"/>
    <w:rsid w:val="00E74751"/>
    <w:rsid w:val="00E74ADF"/>
    <w:rsid w:val="00E74D0B"/>
    <w:rsid w:val="00E75029"/>
    <w:rsid w:val="00E75205"/>
    <w:rsid w:val="00E7545E"/>
    <w:rsid w:val="00E7553F"/>
    <w:rsid w:val="00E755E8"/>
    <w:rsid w:val="00E75A4B"/>
    <w:rsid w:val="00E75D79"/>
    <w:rsid w:val="00E75E18"/>
    <w:rsid w:val="00E7611C"/>
    <w:rsid w:val="00E76322"/>
    <w:rsid w:val="00E764E9"/>
    <w:rsid w:val="00E7662E"/>
    <w:rsid w:val="00E76A07"/>
    <w:rsid w:val="00E76B1A"/>
    <w:rsid w:val="00E76C12"/>
    <w:rsid w:val="00E76D54"/>
    <w:rsid w:val="00E77352"/>
    <w:rsid w:val="00E77645"/>
    <w:rsid w:val="00E77777"/>
    <w:rsid w:val="00E77EF0"/>
    <w:rsid w:val="00E8050B"/>
    <w:rsid w:val="00E80570"/>
    <w:rsid w:val="00E80988"/>
    <w:rsid w:val="00E80C5C"/>
    <w:rsid w:val="00E80D5E"/>
    <w:rsid w:val="00E81201"/>
    <w:rsid w:val="00E81402"/>
    <w:rsid w:val="00E81433"/>
    <w:rsid w:val="00E817F6"/>
    <w:rsid w:val="00E81898"/>
    <w:rsid w:val="00E819F5"/>
    <w:rsid w:val="00E81DFA"/>
    <w:rsid w:val="00E82013"/>
    <w:rsid w:val="00E825C3"/>
    <w:rsid w:val="00E8266D"/>
    <w:rsid w:val="00E826D8"/>
    <w:rsid w:val="00E8277B"/>
    <w:rsid w:val="00E82A1F"/>
    <w:rsid w:val="00E82ABF"/>
    <w:rsid w:val="00E8303D"/>
    <w:rsid w:val="00E83224"/>
    <w:rsid w:val="00E83372"/>
    <w:rsid w:val="00E8388A"/>
    <w:rsid w:val="00E83B06"/>
    <w:rsid w:val="00E83B92"/>
    <w:rsid w:val="00E83CC5"/>
    <w:rsid w:val="00E83F8A"/>
    <w:rsid w:val="00E842AA"/>
    <w:rsid w:val="00E8435D"/>
    <w:rsid w:val="00E8440E"/>
    <w:rsid w:val="00E8443A"/>
    <w:rsid w:val="00E8450D"/>
    <w:rsid w:val="00E845D7"/>
    <w:rsid w:val="00E845E2"/>
    <w:rsid w:val="00E8464D"/>
    <w:rsid w:val="00E84661"/>
    <w:rsid w:val="00E8475A"/>
    <w:rsid w:val="00E84A95"/>
    <w:rsid w:val="00E84B6D"/>
    <w:rsid w:val="00E84D90"/>
    <w:rsid w:val="00E85009"/>
    <w:rsid w:val="00E8528E"/>
    <w:rsid w:val="00E853E7"/>
    <w:rsid w:val="00E85499"/>
    <w:rsid w:val="00E85DC0"/>
    <w:rsid w:val="00E85DD2"/>
    <w:rsid w:val="00E85FFC"/>
    <w:rsid w:val="00E8604C"/>
    <w:rsid w:val="00E86377"/>
    <w:rsid w:val="00E863A3"/>
    <w:rsid w:val="00E863B4"/>
    <w:rsid w:val="00E8641B"/>
    <w:rsid w:val="00E86B68"/>
    <w:rsid w:val="00E86BC9"/>
    <w:rsid w:val="00E86E87"/>
    <w:rsid w:val="00E86E8E"/>
    <w:rsid w:val="00E86FEB"/>
    <w:rsid w:val="00E872A6"/>
    <w:rsid w:val="00E87384"/>
    <w:rsid w:val="00E8772F"/>
    <w:rsid w:val="00E877F5"/>
    <w:rsid w:val="00E87875"/>
    <w:rsid w:val="00E87BE7"/>
    <w:rsid w:val="00E87EBA"/>
    <w:rsid w:val="00E87EF0"/>
    <w:rsid w:val="00E87F19"/>
    <w:rsid w:val="00E87F49"/>
    <w:rsid w:val="00E87F61"/>
    <w:rsid w:val="00E9004C"/>
    <w:rsid w:val="00E905B1"/>
    <w:rsid w:val="00E90733"/>
    <w:rsid w:val="00E90960"/>
    <w:rsid w:val="00E90E44"/>
    <w:rsid w:val="00E90EE1"/>
    <w:rsid w:val="00E90EE3"/>
    <w:rsid w:val="00E9108E"/>
    <w:rsid w:val="00E91134"/>
    <w:rsid w:val="00E9141D"/>
    <w:rsid w:val="00E9155D"/>
    <w:rsid w:val="00E91626"/>
    <w:rsid w:val="00E91A71"/>
    <w:rsid w:val="00E91A92"/>
    <w:rsid w:val="00E91BCD"/>
    <w:rsid w:val="00E92072"/>
    <w:rsid w:val="00E9207E"/>
    <w:rsid w:val="00E92222"/>
    <w:rsid w:val="00E9232A"/>
    <w:rsid w:val="00E9252A"/>
    <w:rsid w:val="00E92535"/>
    <w:rsid w:val="00E92610"/>
    <w:rsid w:val="00E9263E"/>
    <w:rsid w:val="00E928AF"/>
    <w:rsid w:val="00E92AD8"/>
    <w:rsid w:val="00E92B30"/>
    <w:rsid w:val="00E92CAE"/>
    <w:rsid w:val="00E92CD1"/>
    <w:rsid w:val="00E92D1C"/>
    <w:rsid w:val="00E92E56"/>
    <w:rsid w:val="00E92EFF"/>
    <w:rsid w:val="00E9332E"/>
    <w:rsid w:val="00E9335C"/>
    <w:rsid w:val="00E9394F"/>
    <w:rsid w:val="00E93B5D"/>
    <w:rsid w:val="00E93BC6"/>
    <w:rsid w:val="00E93BDA"/>
    <w:rsid w:val="00E93C95"/>
    <w:rsid w:val="00E93D02"/>
    <w:rsid w:val="00E93EEB"/>
    <w:rsid w:val="00E9417A"/>
    <w:rsid w:val="00E94CEB"/>
    <w:rsid w:val="00E94E40"/>
    <w:rsid w:val="00E94F6D"/>
    <w:rsid w:val="00E95180"/>
    <w:rsid w:val="00E951C4"/>
    <w:rsid w:val="00E9526F"/>
    <w:rsid w:val="00E958FB"/>
    <w:rsid w:val="00E959A4"/>
    <w:rsid w:val="00E95D65"/>
    <w:rsid w:val="00E95D87"/>
    <w:rsid w:val="00E95EA0"/>
    <w:rsid w:val="00E96016"/>
    <w:rsid w:val="00E9619D"/>
    <w:rsid w:val="00E969A0"/>
    <w:rsid w:val="00E96A66"/>
    <w:rsid w:val="00E96F0B"/>
    <w:rsid w:val="00E97069"/>
    <w:rsid w:val="00E9711D"/>
    <w:rsid w:val="00E9728E"/>
    <w:rsid w:val="00E975D7"/>
    <w:rsid w:val="00E97640"/>
    <w:rsid w:val="00E9777E"/>
    <w:rsid w:val="00E977AE"/>
    <w:rsid w:val="00E979BE"/>
    <w:rsid w:val="00E97B67"/>
    <w:rsid w:val="00EA09FD"/>
    <w:rsid w:val="00EA0A15"/>
    <w:rsid w:val="00EA0D2A"/>
    <w:rsid w:val="00EA10B3"/>
    <w:rsid w:val="00EA1122"/>
    <w:rsid w:val="00EA138B"/>
    <w:rsid w:val="00EA1410"/>
    <w:rsid w:val="00EA14A2"/>
    <w:rsid w:val="00EA1A0C"/>
    <w:rsid w:val="00EA1E1A"/>
    <w:rsid w:val="00EA1F7F"/>
    <w:rsid w:val="00EA2B87"/>
    <w:rsid w:val="00EA2B90"/>
    <w:rsid w:val="00EA2D7B"/>
    <w:rsid w:val="00EA3036"/>
    <w:rsid w:val="00EA3678"/>
    <w:rsid w:val="00EA3A97"/>
    <w:rsid w:val="00EA3CC5"/>
    <w:rsid w:val="00EA41F9"/>
    <w:rsid w:val="00EA4789"/>
    <w:rsid w:val="00EA4845"/>
    <w:rsid w:val="00EA488C"/>
    <w:rsid w:val="00EA49FF"/>
    <w:rsid w:val="00EA4B01"/>
    <w:rsid w:val="00EA4B06"/>
    <w:rsid w:val="00EA4D06"/>
    <w:rsid w:val="00EA4DAF"/>
    <w:rsid w:val="00EA4E51"/>
    <w:rsid w:val="00EA4FCE"/>
    <w:rsid w:val="00EA5D2D"/>
    <w:rsid w:val="00EA5EC6"/>
    <w:rsid w:val="00EA628E"/>
    <w:rsid w:val="00EA62EB"/>
    <w:rsid w:val="00EA6373"/>
    <w:rsid w:val="00EA6756"/>
    <w:rsid w:val="00EA6AE2"/>
    <w:rsid w:val="00EA6D73"/>
    <w:rsid w:val="00EA6DE4"/>
    <w:rsid w:val="00EA6E1C"/>
    <w:rsid w:val="00EA6EB2"/>
    <w:rsid w:val="00EA75CF"/>
    <w:rsid w:val="00EA7610"/>
    <w:rsid w:val="00EA78DB"/>
    <w:rsid w:val="00EA799A"/>
    <w:rsid w:val="00EA7C34"/>
    <w:rsid w:val="00EB0151"/>
    <w:rsid w:val="00EB0348"/>
    <w:rsid w:val="00EB035B"/>
    <w:rsid w:val="00EB0564"/>
    <w:rsid w:val="00EB0639"/>
    <w:rsid w:val="00EB09B7"/>
    <w:rsid w:val="00EB09C0"/>
    <w:rsid w:val="00EB0D97"/>
    <w:rsid w:val="00EB0E28"/>
    <w:rsid w:val="00EB108E"/>
    <w:rsid w:val="00EB15A6"/>
    <w:rsid w:val="00EB1818"/>
    <w:rsid w:val="00EB1B74"/>
    <w:rsid w:val="00EB1F71"/>
    <w:rsid w:val="00EB2026"/>
    <w:rsid w:val="00EB2283"/>
    <w:rsid w:val="00EB23F3"/>
    <w:rsid w:val="00EB27CC"/>
    <w:rsid w:val="00EB2B36"/>
    <w:rsid w:val="00EB2D4F"/>
    <w:rsid w:val="00EB2D68"/>
    <w:rsid w:val="00EB2E81"/>
    <w:rsid w:val="00EB2F13"/>
    <w:rsid w:val="00EB3136"/>
    <w:rsid w:val="00EB35AC"/>
    <w:rsid w:val="00EB3651"/>
    <w:rsid w:val="00EB38EC"/>
    <w:rsid w:val="00EB39F3"/>
    <w:rsid w:val="00EB3A67"/>
    <w:rsid w:val="00EB3BB6"/>
    <w:rsid w:val="00EB3D3C"/>
    <w:rsid w:val="00EB3EA6"/>
    <w:rsid w:val="00EB433E"/>
    <w:rsid w:val="00EB498A"/>
    <w:rsid w:val="00EB4CDE"/>
    <w:rsid w:val="00EB4F68"/>
    <w:rsid w:val="00EB50D3"/>
    <w:rsid w:val="00EB529B"/>
    <w:rsid w:val="00EB5475"/>
    <w:rsid w:val="00EB555D"/>
    <w:rsid w:val="00EB56D0"/>
    <w:rsid w:val="00EB57A4"/>
    <w:rsid w:val="00EB5F3A"/>
    <w:rsid w:val="00EB5FA1"/>
    <w:rsid w:val="00EB5FBF"/>
    <w:rsid w:val="00EB5FCB"/>
    <w:rsid w:val="00EB61F4"/>
    <w:rsid w:val="00EB631D"/>
    <w:rsid w:val="00EB6A2A"/>
    <w:rsid w:val="00EB6D84"/>
    <w:rsid w:val="00EB6EAA"/>
    <w:rsid w:val="00EB6EE8"/>
    <w:rsid w:val="00EB6F77"/>
    <w:rsid w:val="00EB6FF2"/>
    <w:rsid w:val="00EB7062"/>
    <w:rsid w:val="00EB7462"/>
    <w:rsid w:val="00EB74E6"/>
    <w:rsid w:val="00EB757A"/>
    <w:rsid w:val="00EB76DC"/>
    <w:rsid w:val="00EB7C97"/>
    <w:rsid w:val="00EB7EF7"/>
    <w:rsid w:val="00EC002C"/>
    <w:rsid w:val="00EC00D3"/>
    <w:rsid w:val="00EC013B"/>
    <w:rsid w:val="00EC01A8"/>
    <w:rsid w:val="00EC0414"/>
    <w:rsid w:val="00EC044A"/>
    <w:rsid w:val="00EC0773"/>
    <w:rsid w:val="00EC0B47"/>
    <w:rsid w:val="00EC0EFF"/>
    <w:rsid w:val="00EC0FF5"/>
    <w:rsid w:val="00EC1060"/>
    <w:rsid w:val="00EC10E9"/>
    <w:rsid w:val="00EC1562"/>
    <w:rsid w:val="00EC191D"/>
    <w:rsid w:val="00EC1943"/>
    <w:rsid w:val="00EC1A67"/>
    <w:rsid w:val="00EC1A97"/>
    <w:rsid w:val="00EC1B9A"/>
    <w:rsid w:val="00EC1C23"/>
    <w:rsid w:val="00EC1E27"/>
    <w:rsid w:val="00EC2096"/>
    <w:rsid w:val="00EC2179"/>
    <w:rsid w:val="00EC2411"/>
    <w:rsid w:val="00EC25FD"/>
    <w:rsid w:val="00EC2871"/>
    <w:rsid w:val="00EC289E"/>
    <w:rsid w:val="00EC2972"/>
    <w:rsid w:val="00EC2A60"/>
    <w:rsid w:val="00EC2A9B"/>
    <w:rsid w:val="00EC3099"/>
    <w:rsid w:val="00EC319A"/>
    <w:rsid w:val="00EC3623"/>
    <w:rsid w:val="00EC3D2A"/>
    <w:rsid w:val="00EC3D3D"/>
    <w:rsid w:val="00EC461E"/>
    <w:rsid w:val="00EC4A18"/>
    <w:rsid w:val="00EC4A25"/>
    <w:rsid w:val="00EC4ACB"/>
    <w:rsid w:val="00EC4C7F"/>
    <w:rsid w:val="00EC4EC2"/>
    <w:rsid w:val="00EC4FE7"/>
    <w:rsid w:val="00EC5164"/>
    <w:rsid w:val="00EC574E"/>
    <w:rsid w:val="00EC57B9"/>
    <w:rsid w:val="00EC57E1"/>
    <w:rsid w:val="00EC580F"/>
    <w:rsid w:val="00EC5DE2"/>
    <w:rsid w:val="00EC5F58"/>
    <w:rsid w:val="00EC6119"/>
    <w:rsid w:val="00EC61B4"/>
    <w:rsid w:val="00EC62DE"/>
    <w:rsid w:val="00EC69AD"/>
    <w:rsid w:val="00EC6C08"/>
    <w:rsid w:val="00EC6CDC"/>
    <w:rsid w:val="00EC6DA8"/>
    <w:rsid w:val="00EC6E1B"/>
    <w:rsid w:val="00EC6E99"/>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16E"/>
    <w:rsid w:val="00ED1351"/>
    <w:rsid w:val="00ED1EB4"/>
    <w:rsid w:val="00ED1F26"/>
    <w:rsid w:val="00ED206C"/>
    <w:rsid w:val="00ED219E"/>
    <w:rsid w:val="00ED21E7"/>
    <w:rsid w:val="00ED22FD"/>
    <w:rsid w:val="00ED22FE"/>
    <w:rsid w:val="00ED241F"/>
    <w:rsid w:val="00ED2501"/>
    <w:rsid w:val="00ED25E1"/>
    <w:rsid w:val="00ED2646"/>
    <w:rsid w:val="00ED2BD4"/>
    <w:rsid w:val="00ED3178"/>
    <w:rsid w:val="00ED31AF"/>
    <w:rsid w:val="00ED33BA"/>
    <w:rsid w:val="00ED3444"/>
    <w:rsid w:val="00ED3470"/>
    <w:rsid w:val="00ED3642"/>
    <w:rsid w:val="00ED37DF"/>
    <w:rsid w:val="00ED394F"/>
    <w:rsid w:val="00ED3CBD"/>
    <w:rsid w:val="00ED3F68"/>
    <w:rsid w:val="00ED41F6"/>
    <w:rsid w:val="00ED426E"/>
    <w:rsid w:val="00ED42FD"/>
    <w:rsid w:val="00ED4353"/>
    <w:rsid w:val="00ED4A3C"/>
    <w:rsid w:val="00ED4B3E"/>
    <w:rsid w:val="00ED4B79"/>
    <w:rsid w:val="00ED4C59"/>
    <w:rsid w:val="00ED4F0C"/>
    <w:rsid w:val="00ED53AC"/>
    <w:rsid w:val="00ED53E6"/>
    <w:rsid w:val="00ED5451"/>
    <w:rsid w:val="00ED5835"/>
    <w:rsid w:val="00ED59CE"/>
    <w:rsid w:val="00ED5C95"/>
    <w:rsid w:val="00ED5E5C"/>
    <w:rsid w:val="00ED5EE7"/>
    <w:rsid w:val="00ED619A"/>
    <w:rsid w:val="00ED61FF"/>
    <w:rsid w:val="00ED686C"/>
    <w:rsid w:val="00ED6A32"/>
    <w:rsid w:val="00ED6B78"/>
    <w:rsid w:val="00ED6BA1"/>
    <w:rsid w:val="00ED6D58"/>
    <w:rsid w:val="00ED6D61"/>
    <w:rsid w:val="00ED6D94"/>
    <w:rsid w:val="00ED7194"/>
    <w:rsid w:val="00ED74B5"/>
    <w:rsid w:val="00ED7685"/>
    <w:rsid w:val="00ED7882"/>
    <w:rsid w:val="00ED79D7"/>
    <w:rsid w:val="00ED7CDB"/>
    <w:rsid w:val="00ED7D58"/>
    <w:rsid w:val="00ED7DF7"/>
    <w:rsid w:val="00ED7FEE"/>
    <w:rsid w:val="00EE05BB"/>
    <w:rsid w:val="00EE08AB"/>
    <w:rsid w:val="00EE08C9"/>
    <w:rsid w:val="00EE0C60"/>
    <w:rsid w:val="00EE0D2F"/>
    <w:rsid w:val="00EE1777"/>
    <w:rsid w:val="00EE17FD"/>
    <w:rsid w:val="00EE18FA"/>
    <w:rsid w:val="00EE1A63"/>
    <w:rsid w:val="00EE1C5F"/>
    <w:rsid w:val="00EE1CC6"/>
    <w:rsid w:val="00EE1D15"/>
    <w:rsid w:val="00EE2008"/>
    <w:rsid w:val="00EE2019"/>
    <w:rsid w:val="00EE21C8"/>
    <w:rsid w:val="00EE238F"/>
    <w:rsid w:val="00EE2685"/>
    <w:rsid w:val="00EE26D2"/>
    <w:rsid w:val="00EE2FAC"/>
    <w:rsid w:val="00EE314B"/>
    <w:rsid w:val="00EE33D2"/>
    <w:rsid w:val="00EE34FC"/>
    <w:rsid w:val="00EE3A0C"/>
    <w:rsid w:val="00EE3C24"/>
    <w:rsid w:val="00EE3D5C"/>
    <w:rsid w:val="00EE3F1D"/>
    <w:rsid w:val="00EE3F28"/>
    <w:rsid w:val="00EE3FA4"/>
    <w:rsid w:val="00EE46AC"/>
    <w:rsid w:val="00EE46B6"/>
    <w:rsid w:val="00EE4C48"/>
    <w:rsid w:val="00EE504C"/>
    <w:rsid w:val="00EE50F0"/>
    <w:rsid w:val="00EE537A"/>
    <w:rsid w:val="00EE54F5"/>
    <w:rsid w:val="00EE554A"/>
    <w:rsid w:val="00EE568B"/>
    <w:rsid w:val="00EE5765"/>
    <w:rsid w:val="00EE5841"/>
    <w:rsid w:val="00EE5C33"/>
    <w:rsid w:val="00EE5D66"/>
    <w:rsid w:val="00EE5E38"/>
    <w:rsid w:val="00EE5FC7"/>
    <w:rsid w:val="00EE6039"/>
    <w:rsid w:val="00EE6153"/>
    <w:rsid w:val="00EE659D"/>
    <w:rsid w:val="00EE6A93"/>
    <w:rsid w:val="00EE6CA4"/>
    <w:rsid w:val="00EE7046"/>
    <w:rsid w:val="00EE730D"/>
    <w:rsid w:val="00EE7352"/>
    <w:rsid w:val="00EE73BE"/>
    <w:rsid w:val="00EE73DE"/>
    <w:rsid w:val="00EE7D7C"/>
    <w:rsid w:val="00EF01A7"/>
    <w:rsid w:val="00EF01BF"/>
    <w:rsid w:val="00EF0765"/>
    <w:rsid w:val="00EF0970"/>
    <w:rsid w:val="00EF09CA"/>
    <w:rsid w:val="00EF09F1"/>
    <w:rsid w:val="00EF0B79"/>
    <w:rsid w:val="00EF0BCF"/>
    <w:rsid w:val="00EF0CC2"/>
    <w:rsid w:val="00EF1402"/>
    <w:rsid w:val="00EF1511"/>
    <w:rsid w:val="00EF1BD8"/>
    <w:rsid w:val="00EF1C52"/>
    <w:rsid w:val="00EF1E6B"/>
    <w:rsid w:val="00EF1EC9"/>
    <w:rsid w:val="00EF2174"/>
    <w:rsid w:val="00EF2507"/>
    <w:rsid w:val="00EF296D"/>
    <w:rsid w:val="00EF2A99"/>
    <w:rsid w:val="00EF2B75"/>
    <w:rsid w:val="00EF2B93"/>
    <w:rsid w:val="00EF2C1B"/>
    <w:rsid w:val="00EF2CB7"/>
    <w:rsid w:val="00EF33DC"/>
    <w:rsid w:val="00EF3550"/>
    <w:rsid w:val="00EF3628"/>
    <w:rsid w:val="00EF3687"/>
    <w:rsid w:val="00EF37E7"/>
    <w:rsid w:val="00EF4575"/>
    <w:rsid w:val="00EF464A"/>
    <w:rsid w:val="00EF46B4"/>
    <w:rsid w:val="00EF48D1"/>
    <w:rsid w:val="00EF493A"/>
    <w:rsid w:val="00EF4CBB"/>
    <w:rsid w:val="00EF50BD"/>
    <w:rsid w:val="00EF50E1"/>
    <w:rsid w:val="00EF527E"/>
    <w:rsid w:val="00EF5305"/>
    <w:rsid w:val="00EF57E3"/>
    <w:rsid w:val="00EF5B38"/>
    <w:rsid w:val="00EF5D0B"/>
    <w:rsid w:val="00EF5D18"/>
    <w:rsid w:val="00EF5D40"/>
    <w:rsid w:val="00EF5E07"/>
    <w:rsid w:val="00EF5E42"/>
    <w:rsid w:val="00EF6092"/>
    <w:rsid w:val="00EF62E9"/>
    <w:rsid w:val="00EF65E9"/>
    <w:rsid w:val="00EF6711"/>
    <w:rsid w:val="00EF6C3A"/>
    <w:rsid w:val="00EF7069"/>
    <w:rsid w:val="00EF73CC"/>
    <w:rsid w:val="00EF7A27"/>
    <w:rsid w:val="00EF7AB1"/>
    <w:rsid w:val="00EF7B91"/>
    <w:rsid w:val="00EF7BD8"/>
    <w:rsid w:val="00EF7EC1"/>
    <w:rsid w:val="00F00302"/>
    <w:rsid w:val="00F00329"/>
    <w:rsid w:val="00F005BF"/>
    <w:rsid w:val="00F005F8"/>
    <w:rsid w:val="00F00616"/>
    <w:rsid w:val="00F00622"/>
    <w:rsid w:val="00F00B3F"/>
    <w:rsid w:val="00F0108D"/>
    <w:rsid w:val="00F01133"/>
    <w:rsid w:val="00F01311"/>
    <w:rsid w:val="00F015D5"/>
    <w:rsid w:val="00F01629"/>
    <w:rsid w:val="00F01AB4"/>
    <w:rsid w:val="00F01AC1"/>
    <w:rsid w:val="00F01BE7"/>
    <w:rsid w:val="00F01E57"/>
    <w:rsid w:val="00F020BE"/>
    <w:rsid w:val="00F02197"/>
    <w:rsid w:val="00F025A2"/>
    <w:rsid w:val="00F027A6"/>
    <w:rsid w:val="00F0282F"/>
    <w:rsid w:val="00F02DCC"/>
    <w:rsid w:val="00F02F33"/>
    <w:rsid w:val="00F035DF"/>
    <w:rsid w:val="00F0362C"/>
    <w:rsid w:val="00F03820"/>
    <w:rsid w:val="00F03826"/>
    <w:rsid w:val="00F03830"/>
    <w:rsid w:val="00F03F14"/>
    <w:rsid w:val="00F041FF"/>
    <w:rsid w:val="00F044C8"/>
    <w:rsid w:val="00F0454E"/>
    <w:rsid w:val="00F04712"/>
    <w:rsid w:val="00F04A80"/>
    <w:rsid w:val="00F04B55"/>
    <w:rsid w:val="00F04E24"/>
    <w:rsid w:val="00F04EBC"/>
    <w:rsid w:val="00F051E5"/>
    <w:rsid w:val="00F052D4"/>
    <w:rsid w:val="00F05563"/>
    <w:rsid w:val="00F055FB"/>
    <w:rsid w:val="00F058AA"/>
    <w:rsid w:val="00F058B2"/>
    <w:rsid w:val="00F05926"/>
    <w:rsid w:val="00F05C0B"/>
    <w:rsid w:val="00F05C65"/>
    <w:rsid w:val="00F05CE0"/>
    <w:rsid w:val="00F05D47"/>
    <w:rsid w:val="00F05F2F"/>
    <w:rsid w:val="00F05F8B"/>
    <w:rsid w:val="00F06185"/>
    <w:rsid w:val="00F0633F"/>
    <w:rsid w:val="00F0650C"/>
    <w:rsid w:val="00F06AD4"/>
    <w:rsid w:val="00F06C4C"/>
    <w:rsid w:val="00F06CC8"/>
    <w:rsid w:val="00F06EC2"/>
    <w:rsid w:val="00F06EFF"/>
    <w:rsid w:val="00F07930"/>
    <w:rsid w:val="00F07AF4"/>
    <w:rsid w:val="00F07C3E"/>
    <w:rsid w:val="00F07C86"/>
    <w:rsid w:val="00F07D6C"/>
    <w:rsid w:val="00F10643"/>
    <w:rsid w:val="00F10B4F"/>
    <w:rsid w:val="00F10BD4"/>
    <w:rsid w:val="00F10C49"/>
    <w:rsid w:val="00F10E24"/>
    <w:rsid w:val="00F10F56"/>
    <w:rsid w:val="00F11261"/>
    <w:rsid w:val="00F11681"/>
    <w:rsid w:val="00F116FD"/>
    <w:rsid w:val="00F11731"/>
    <w:rsid w:val="00F11935"/>
    <w:rsid w:val="00F11B29"/>
    <w:rsid w:val="00F12349"/>
    <w:rsid w:val="00F12481"/>
    <w:rsid w:val="00F124E0"/>
    <w:rsid w:val="00F12649"/>
    <w:rsid w:val="00F127E3"/>
    <w:rsid w:val="00F127F8"/>
    <w:rsid w:val="00F129AB"/>
    <w:rsid w:val="00F12A49"/>
    <w:rsid w:val="00F12AB4"/>
    <w:rsid w:val="00F12ACB"/>
    <w:rsid w:val="00F12D19"/>
    <w:rsid w:val="00F12D98"/>
    <w:rsid w:val="00F13133"/>
    <w:rsid w:val="00F132C1"/>
    <w:rsid w:val="00F13332"/>
    <w:rsid w:val="00F13607"/>
    <w:rsid w:val="00F13698"/>
    <w:rsid w:val="00F1391E"/>
    <w:rsid w:val="00F13C82"/>
    <w:rsid w:val="00F13D3F"/>
    <w:rsid w:val="00F1400E"/>
    <w:rsid w:val="00F1415D"/>
    <w:rsid w:val="00F14284"/>
    <w:rsid w:val="00F14421"/>
    <w:rsid w:val="00F1449C"/>
    <w:rsid w:val="00F1452A"/>
    <w:rsid w:val="00F14802"/>
    <w:rsid w:val="00F14847"/>
    <w:rsid w:val="00F14DA5"/>
    <w:rsid w:val="00F14DA9"/>
    <w:rsid w:val="00F15292"/>
    <w:rsid w:val="00F15381"/>
    <w:rsid w:val="00F155FB"/>
    <w:rsid w:val="00F156FB"/>
    <w:rsid w:val="00F15AB8"/>
    <w:rsid w:val="00F15C29"/>
    <w:rsid w:val="00F15CBF"/>
    <w:rsid w:val="00F15DFC"/>
    <w:rsid w:val="00F15FAA"/>
    <w:rsid w:val="00F163AA"/>
    <w:rsid w:val="00F16475"/>
    <w:rsid w:val="00F16593"/>
    <w:rsid w:val="00F16603"/>
    <w:rsid w:val="00F1673C"/>
    <w:rsid w:val="00F16EC3"/>
    <w:rsid w:val="00F16FA0"/>
    <w:rsid w:val="00F17009"/>
    <w:rsid w:val="00F170EC"/>
    <w:rsid w:val="00F17382"/>
    <w:rsid w:val="00F1743D"/>
    <w:rsid w:val="00F17A03"/>
    <w:rsid w:val="00F17B23"/>
    <w:rsid w:val="00F17C96"/>
    <w:rsid w:val="00F201E2"/>
    <w:rsid w:val="00F20572"/>
    <w:rsid w:val="00F20887"/>
    <w:rsid w:val="00F20897"/>
    <w:rsid w:val="00F20915"/>
    <w:rsid w:val="00F20B97"/>
    <w:rsid w:val="00F2117D"/>
    <w:rsid w:val="00F2121E"/>
    <w:rsid w:val="00F212FE"/>
    <w:rsid w:val="00F213BD"/>
    <w:rsid w:val="00F213CF"/>
    <w:rsid w:val="00F213E2"/>
    <w:rsid w:val="00F2142C"/>
    <w:rsid w:val="00F214C7"/>
    <w:rsid w:val="00F214EE"/>
    <w:rsid w:val="00F21548"/>
    <w:rsid w:val="00F215A3"/>
    <w:rsid w:val="00F216E7"/>
    <w:rsid w:val="00F217B7"/>
    <w:rsid w:val="00F21864"/>
    <w:rsid w:val="00F21A76"/>
    <w:rsid w:val="00F21E83"/>
    <w:rsid w:val="00F2241B"/>
    <w:rsid w:val="00F2245D"/>
    <w:rsid w:val="00F226FD"/>
    <w:rsid w:val="00F22763"/>
    <w:rsid w:val="00F228C9"/>
    <w:rsid w:val="00F22950"/>
    <w:rsid w:val="00F22A6C"/>
    <w:rsid w:val="00F22AD7"/>
    <w:rsid w:val="00F22EC7"/>
    <w:rsid w:val="00F22FC0"/>
    <w:rsid w:val="00F231AB"/>
    <w:rsid w:val="00F237C7"/>
    <w:rsid w:val="00F23893"/>
    <w:rsid w:val="00F238B2"/>
    <w:rsid w:val="00F23943"/>
    <w:rsid w:val="00F23CD7"/>
    <w:rsid w:val="00F240BA"/>
    <w:rsid w:val="00F2410B"/>
    <w:rsid w:val="00F2420A"/>
    <w:rsid w:val="00F242A9"/>
    <w:rsid w:val="00F243D9"/>
    <w:rsid w:val="00F243E6"/>
    <w:rsid w:val="00F2467F"/>
    <w:rsid w:val="00F2516E"/>
    <w:rsid w:val="00F251DD"/>
    <w:rsid w:val="00F25275"/>
    <w:rsid w:val="00F25A8F"/>
    <w:rsid w:val="00F25D79"/>
    <w:rsid w:val="00F25D98"/>
    <w:rsid w:val="00F26431"/>
    <w:rsid w:val="00F26779"/>
    <w:rsid w:val="00F267F5"/>
    <w:rsid w:val="00F26DD4"/>
    <w:rsid w:val="00F26E16"/>
    <w:rsid w:val="00F27205"/>
    <w:rsid w:val="00F27357"/>
    <w:rsid w:val="00F27564"/>
    <w:rsid w:val="00F275FB"/>
    <w:rsid w:val="00F27840"/>
    <w:rsid w:val="00F27AF5"/>
    <w:rsid w:val="00F27D15"/>
    <w:rsid w:val="00F27D34"/>
    <w:rsid w:val="00F27E61"/>
    <w:rsid w:val="00F27F63"/>
    <w:rsid w:val="00F300FB"/>
    <w:rsid w:val="00F30137"/>
    <w:rsid w:val="00F30204"/>
    <w:rsid w:val="00F303EA"/>
    <w:rsid w:val="00F304A8"/>
    <w:rsid w:val="00F30733"/>
    <w:rsid w:val="00F30A04"/>
    <w:rsid w:val="00F30B2E"/>
    <w:rsid w:val="00F30C23"/>
    <w:rsid w:val="00F30CD7"/>
    <w:rsid w:val="00F30D1B"/>
    <w:rsid w:val="00F30F2D"/>
    <w:rsid w:val="00F31188"/>
    <w:rsid w:val="00F313D4"/>
    <w:rsid w:val="00F315E8"/>
    <w:rsid w:val="00F31924"/>
    <w:rsid w:val="00F32056"/>
    <w:rsid w:val="00F32106"/>
    <w:rsid w:val="00F323E3"/>
    <w:rsid w:val="00F325C9"/>
    <w:rsid w:val="00F32766"/>
    <w:rsid w:val="00F32828"/>
    <w:rsid w:val="00F329CC"/>
    <w:rsid w:val="00F32A8A"/>
    <w:rsid w:val="00F32B59"/>
    <w:rsid w:val="00F32FB8"/>
    <w:rsid w:val="00F33625"/>
    <w:rsid w:val="00F3376B"/>
    <w:rsid w:val="00F33BBC"/>
    <w:rsid w:val="00F33F22"/>
    <w:rsid w:val="00F34063"/>
    <w:rsid w:val="00F340AC"/>
    <w:rsid w:val="00F340F7"/>
    <w:rsid w:val="00F3450A"/>
    <w:rsid w:val="00F347BC"/>
    <w:rsid w:val="00F3498E"/>
    <w:rsid w:val="00F34D7B"/>
    <w:rsid w:val="00F353BB"/>
    <w:rsid w:val="00F353F3"/>
    <w:rsid w:val="00F354A2"/>
    <w:rsid w:val="00F35584"/>
    <w:rsid w:val="00F35EF5"/>
    <w:rsid w:val="00F3632C"/>
    <w:rsid w:val="00F3634D"/>
    <w:rsid w:val="00F3640D"/>
    <w:rsid w:val="00F3692F"/>
    <w:rsid w:val="00F36A7B"/>
    <w:rsid w:val="00F36B24"/>
    <w:rsid w:val="00F36BF1"/>
    <w:rsid w:val="00F36D36"/>
    <w:rsid w:val="00F371AF"/>
    <w:rsid w:val="00F37334"/>
    <w:rsid w:val="00F3759A"/>
    <w:rsid w:val="00F37750"/>
    <w:rsid w:val="00F37A41"/>
    <w:rsid w:val="00F37BB9"/>
    <w:rsid w:val="00F37C78"/>
    <w:rsid w:val="00F37CDC"/>
    <w:rsid w:val="00F40014"/>
    <w:rsid w:val="00F40093"/>
    <w:rsid w:val="00F40097"/>
    <w:rsid w:val="00F40146"/>
    <w:rsid w:val="00F40177"/>
    <w:rsid w:val="00F401D8"/>
    <w:rsid w:val="00F40BA6"/>
    <w:rsid w:val="00F40D4C"/>
    <w:rsid w:val="00F40E90"/>
    <w:rsid w:val="00F410FE"/>
    <w:rsid w:val="00F41401"/>
    <w:rsid w:val="00F4150F"/>
    <w:rsid w:val="00F41B1F"/>
    <w:rsid w:val="00F41C64"/>
    <w:rsid w:val="00F41F67"/>
    <w:rsid w:val="00F42061"/>
    <w:rsid w:val="00F42915"/>
    <w:rsid w:val="00F4296A"/>
    <w:rsid w:val="00F42C78"/>
    <w:rsid w:val="00F42F19"/>
    <w:rsid w:val="00F432D1"/>
    <w:rsid w:val="00F43846"/>
    <w:rsid w:val="00F438CA"/>
    <w:rsid w:val="00F43A16"/>
    <w:rsid w:val="00F43A82"/>
    <w:rsid w:val="00F43AAB"/>
    <w:rsid w:val="00F43BA2"/>
    <w:rsid w:val="00F43C6B"/>
    <w:rsid w:val="00F43D0B"/>
    <w:rsid w:val="00F43E8F"/>
    <w:rsid w:val="00F441CB"/>
    <w:rsid w:val="00F44447"/>
    <w:rsid w:val="00F4455D"/>
    <w:rsid w:val="00F44749"/>
    <w:rsid w:val="00F44768"/>
    <w:rsid w:val="00F447E9"/>
    <w:rsid w:val="00F447FF"/>
    <w:rsid w:val="00F44CC0"/>
    <w:rsid w:val="00F44D59"/>
    <w:rsid w:val="00F4500D"/>
    <w:rsid w:val="00F45382"/>
    <w:rsid w:val="00F453AD"/>
    <w:rsid w:val="00F45578"/>
    <w:rsid w:val="00F456F6"/>
    <w:rsid w:val="00F4581F"/>
    <w:rsid w:val="00F45F7F"/>
    <w:rsid w:val="00F45FDA"/>
    <w:rsid w:val="00F4614C"/>
    <w:rsid w:val="00F46976"/>
    <w:rsid w:val="00F46988"/>
    <w:rsid w:val="00F46A64"/>
    <w:rsid w:val="00F46B51"/>
    <w:rsid w:val="00F46DEF"/>
    <w:rsid w:val="00F46E8F"/>
    <w:rsid w:val="00F472D5"/>
    <w:rsid w:val="00F473A4"/>
    <w:rsid w:val="00F473F3"/>
    <w:rsid w:val="00F47A5B"/>
    <w:rsid w:val="00F47D57"/>
    <w:rsid w:val="00F47DEE"/>
    <w:rsid w:val="00F5009D"/>
    <w:rsid w:val="00F500A9"/>
    <w:rsid w:val="00F50528"/>
    <w:rsid w:val="00F507BF"/>
    <w:rsid w:val="00F50CF5"/>
    <w:rsid w:val="00F50DC8"/>
    <w:rsid w:val="00F50E2F"/>
    <w:rsid w:val="00F50FE3"/>
    <w:rsid w:val="00F510B4"/>
    <w:rsid w:val="00F51188"/>
    <w:rsid w:val="00F5169A"/>
    <w:rsid w:val="00F517D6"/>
    <w:rsid w:val="00F51935"/>
    <w:rsid w:val="00F51A0F"/>
    <w:rsid w:val="00F51ABD"/>
    <w:rsid w:val="00F51C2E"/>
    <w:rsid w:val="00F51D1E"/>
    <w:rsid w:val="00F51D5C"/>
    <w:rsid w:val="00F51DB5"/>
    <w:rsid w:val="00F51F52"/>
    <w:rsid w:val="00F521F2"/>
    <w:rsid w:val="00F523B3"/>
    <w:rsid w:val="00F527EC"/>
    <w:rsid w:val="00F52879"/>
    <w:rsid w:val="00F52968"/>
    <w:rsid w:val="00F52BBC"/>
    <w:rsid w:val="00F52D01"/>
    <w:rsid w:val="00F52D88"/>
    <w:rsid w:val="00F52E04"/>
    <w:rsid w:val="00F52E1D"/>
    <w:rsid w:val="00F52F5D"/>
    <w:rsid w:val="00F53198"/>
    <w:rsid w:val="00F531F9"/>
    <w:rsid w:val="00F5320D"/>
    <w:rsid w:val="00F53531"/>
    <w:rsid w:val="00F535A7"/>
    <w:rsid w:val="00F536EA"/>
    <w:rsid w:val="00F537AA"/>
    <w:rsid w:val="00F537EB"/>
    <w:rsid w:val="00F53A07"/>
    <w:rsid w:val="00F53C28"/>
    <w:rsid w:val="00F53EA2"/>
    <w:rsid w:val="00F53FDF"/>
    <w:rsid w:val="00F54399"/>
    <w:rsid w:val="00F543B5"/>
    <w:rsid w:val="00F54431"/>
    <w:rsid w:val="00F54480"/>
    <w:rsid w:val="00F545A1"/>
    <w:rsid w:val="00F54DA6"/>
    <w:rsid w:val="00F54DA7"/>
    <w:rsid w:val="00F54F25"/>
    <w:rsid w:val="00F551A5"/>
    <w:rsid w:val="00F5533A"/>
    <w:rsid w:val="00F558BD"/>
    <w:rsid w:val="00F55985"/>
    <w:rsid w:val="00F55C6F"/>
    <w:rsid w:val="00F55CBB"/>
    <w:rsid w:val="00F55E7C"/>
    <w:rsid w:val="00F56146"/>
    <w:rsid w:val="00F561A8"/>
    <w:rsid w:val="00F5641F"/>
    <w:rsid w:val="00F566DF"/>
    <w:rsid w:val="00F56893"/>
    <w:rsid w:val="00F56B22"/>
    <w:rsid w:val="00F56EA2"/>
    <w:rsid w:val="00F57059"/>
    <w:rsid w:val="00F570D9"/>
    <w:rsid w:val="00F570FE"/>
    <w:rsid w:val="00F57514"/>
    <w:rsid w:val="00F57621"/>
    <w:rsid w:val="00F576AC"/>
    <w:rsid w:val="00F577D2"/>
    <w:rsid w:val="00F579DA"/>
    <w:rsid w:val="00F57A7C"/>
    <w:rsid w:val="00F57B37"/>
    <w:rsid w:val="00F57B86"/>
    <w:rsid w:val="00F57D29"/>
    <w:rsid w:val="00F57FDD"/>
    <w:rsid w:val="00F6096D"/>
    <w:rsid w:val="00F60B61"/>
    <w:rsid w:val="00F60D60"/>
    <w:rsid w:val="00F611F5"/>
    <w:rsid w:val="00F61403"/>
    <w:rsid w:val="00F61411"/>
    <w:rsid w:val="00F61770"/>
    <w:rsid w:val="00F61773"/>
    <w:rsid w:val="00F619AD"/>
    <w:rsid w:val="00F619D2"/>
    <w:rsid w:val="00F61C91"/>
    <w:rsid w:val="00F61F2B"/>
    <w:rsid w:val="00F61FA1"/>
    <w:rsid w:val="00F62028"/>
    <w:rsid w:val="00F62154"/>
    <w:rsid w:val="00F6221C"/>
    <w:rsid w:val="00F62519"/>
    <w:rsid w:val="00F62A12"/>
    <w:rsid w:val="00F62A70"/>
    <w:rsid w:val="00F634E0"/>
    <w:rsid w:val="00F6399B"/>
    <w:rsid w:val="00F63B0B"/>
    <w:rsid w:val="00F63C93"/>
    <w:rsid w:val="00F63E53"/>
    <w:rsid w:val="00F63F10"/>
    <w:rsid w:val="00F63FCA"/>
    <w:rsid w:val="00F640F3"/>
    <w:rsid w:val="00F6412B"/>
    <w:rsid w:val="00F641E0"/>
    <w:rsid w:val="00F6426D"/>
    <w:rsid w:val="00F64380"/>
    <w:rsid w:val="00F6444B"/>
    <w:rsid w:val="00F6475F"/>
    <w:rsid w:val="00F6481B"/>
    <w:rsid w:val="00F648D0"/>
    <w:rsid w:val="00F64A89"/>
    <w:rsid w:val="00F64AE2"/>
    <w:rsid w:val="00F64B55"/>
    <w:rsid w:val="00F64D3E"/>
    <w:rsid w:val="00F652B6"/>
    <w:rsid w:val="00F653B8"/>
    <w:rsid w:val="00F653C1"/>
    <w:rsid w:val="00F655DE"/>
    <w:rsid w:val="00F656B3"/>
    <w:rsid w:val="00F65741"/>
    <w:rsid w:val="00F65786"/>
    <w:rsid w:val="00F6578B"/>
    <w:rsid w:val="00F65952"/>
    <w:rsid w:val="00F65E05"/>
    <w:rsid w:val="00F66231"/>
    <w:rsid w:val="00F66441"/>
    <w:rsid w:val="00F666AC"/>
    <w:rsid w:val="00F6699F"/>
    <w:rsid w:val="00F66D12"/>
    <w:rsid w:val="00F66E7A"/>
    <w:rsid w:val="00F6707A"/>
    <w:rsid w:val="00F670BA"/>
    <w:rsid w:val="00F67275"/>
    <w:rsid w:val="00F67338"/>
    <w:rsid w:val="00F6733C"/>
    <w:rsid w:val="00F67390"/>
    <w:rsid w:val="00F67409"/>
    <w:rsid w:val="00F6764F"/>
    <w:rsid w:val="00F67701"/>
    <w:rsid w:val="00F67B0B"/>
    <w:rsid w:val="00F67C08"/>
    <w:rsid w:val="00F67CC8"/>
    <w:rsid w:val="00F67D6B"/>
    <w:rsid w:val="00F67E05"/>
    <w:rsid w:val="00F67ECE"/>
    <w:rsid w:val="00F67F50"/>
    <w:rsid w:val="00F67F68"/>
    <w:rsid w:val="00F67FC7"/>
    <w:rsid w:val="00F67FE3"/>
    <w:rsid w:val="00F701ED"/>
    <w:rsid w:val="00F7048E"/>
    <w:rsid w:val="00F7054F"/>
    <w:rsid w:val="00F705FE"/>
    <w:rsid w:val="00F70964"/>
    <w:rsid w:val="00F70991"/>
    <w:rsid w:val="00F70B03"/>
    <w:rsid w:val="00F70F20"/>
    <w:rsid w:val="00F70F36"/>
    <w:rsid w:val="00F70FA7"/>
    <w:rsid w:val="00F7103A"/>
    <w:rsid w:val="00F71051"/>
    <w:rsid w:val="00F710CB"/>
    <w:rsid w:val="00F711C3"/>
    <w:rsid w:val="00F711F6"/>
    <w:rsid w:val="00F7120C"/>
    <w:rsid w:val="00F7125C"/>
    <w:rsid w:val="00F712FB"/>
    <w:rsid w:val="00F7143C"/>
    <w:rsid w:val="00F714DB"/>
    <w:rsid w:val="00F71719"/>
    <w:rsid w:val="00F719EE"/>
    <w:rsid w:val="00F71BAF"/>
    <w:rsid w:val="00F71D80"/>
    <w:rsid w:val="00F71E5D"/>
    <w:rsid w:val="00F71EC0"/>
    <w:rsid w:val="00F72200"/>
    <w:rsid w:val="00F722E8"/>
    <w:rsid w:val="00F7258C"/>
    <w:rsid w:val="00F726B2"/>
    <w:rsid w:val="00F727E7"/>
    <w:rsid w:val="00F72837"/>
    <w:rsid w:val="00F72B2C"/>
    <w:rsid w:val="00F72B94"/>
    <w:rsid w:val="00F7316C"/>
    <w:rsid w:val="00F73345"/>
    <w:rsid w:val="00F73566"/>
    <w:rsid w:val="00F735E6"/>
    <w:rsid w:val="00F73623"/>
    <w:rsid w:val="00F739AF"/>
    <w:rsid w:val="00F73D0E"/>
    <w:rsid w:val="00F73D87"/>
    <w:rsid w:val="00F73E99"/>
    <w:rsid w:val="00F74380"/>
    <w:rsid w:val="00F744E4"/>
    <w:rsid w:val="00F747EB"/>
    <w:rsid w:val="00F74923"/>
    <w:rsid w:val="00F74A97"/>
    <w:rsid w:val="00F74C76"/>
    <w:rsid w:val="00F74F36"/>
    <w:rsid w:val="00F751EA"/>
    <w:rsid w:val="00F751FA"/>
    <w:rsid w:val="00F75254"/>
    <w:rsid w:val="00F7525F"/>
    <w:rsid w:val="00F756E1"/>
    <w:rsid w:val="00F757DE"/>
    <w:rsid w:val="00F7589F"/>
    <w:rsid w:val="00F7591E"/>
    <w:rsid w:val="00F75B63"/>
    <w:rsid w:val="00F75FED"/>
    <w:rsid w:val="00F76210"/>
    <w:rsid w:val="00F762E3"/>
    <w:rsid w:val="00F764A3"/>
    <w:rsid w:val="00F76AC2"/>
    <w:rsid w:val="00F76CE1"/>
    <w:rsid w:val="00F76F87"/>
    <w:rsid w:val="00F771BB"/>
    <w:rsid w:val="00F771F2"/>
    <w:rsid w:val="00F77328"/>
    <w:rsid w:val="00F7793A"/>
    <w:rsid w:val="00F77C87"/>
    <w:rsid w:val="00F77D16"/>
    <w:rsid w:val="00F80317"/>
    <w:rsid w:val="00F80AFB"/>
    <w:rsid w:val="00F80B15"/>
    <w:rsid w:val="00F80BEF"/>
    <w:rsid w:val="00F80F1C"/>
    <w:rsid w:val="00F810C4"/>
    <w:rsid w:val="00F81256"/>
    <w:rsid w:val="00F813E2"/>
    <w:rsid w:val="00F8160F"/>
    <w:rsid w:val="00F8179F"/>
    <w:rsid w:val="00F81FD9"/>
    <w:rsid w:val="00F8210C"/>
    <w:rsid w:val="00F82345"/>
    <w:rsid w:val="00F82536"/>
    <w:rsid w:val="00F82608"/>
    <w:rsid w:val="00F8266A"/>
    <w:rsid w:val="00F827D7"/>
    <w:rsid w:val="00F82957"/>
    <w:rsid w:val="00F82B7C"/>
    <w:rsid w:val="00F82C01"/>
    <w:rsid w:val="00F82C34"/>
    <w:rsid w:val="00F832AB"/>
    <w:rsid w:val="00F83589"/>
    <w:rsid w:val="00F835F0"/>
    <w:rsid w:val="00F836F4"/>
    <w:rsid w:val="00F8387B"/>
    <w:rsid w:val="00F83B6A"/>
    <w:rsid w:val="00F83C1C"/>
    <w:rsid w:val="00F83E08"/>
    <w:rsid w:val="00F83E7F"/>
    <w:rsid w:val="00F83EC4"/>
    <w:rsid w:val="00F83F10"/>
    <w:rsid w:val="00F84145"/>
    <w:rsid w:val="00F84194"/>
    <w:rsid w:val="00F841EB"/>
    <w:rsid w:val="00F84312"/>
    <w:rsid w:val="00F84886"/>
    <w:rsid w:val="00F849A6"/>
    <w:rsid w:val="00F84A8C"/>
    <w:rsid w:val="00F84AA5"/>
    <w:rsid w:val="00F84B4B"/>
    <w:rsid w:val="00F84FD6"/>
    <w:rsid w:val="00F855CD"/>
    <w:rsid w:val="00F85A30"/>
    <w:rsid w:val="00F85EEA"/>
    <w:rsid w:val="00F86089"/>
    <w:rsid w:val="00F86221"/>
    <w:rsid w:val="00F862D2"/>
    <w:rsid w:val="00F862DB"/>
    <w:rsid w:val="00F863F7"/>
    <w:rsid w:val="00F86816"/>
    <w:rsid w:val="00F86891"/>
    <w:rsid w:val="00F86BD3"/>
    <w:rsid w:val="00F87008"/>
    <w:rsid w:val="00F87268"/>
    <w:rsid w:val="00F874EC"/>
    <w:rsid w:val="00F87812"/>
    <w:rsid w:val="00F87AE6"/>
    <w:rsid w:val="00F87BE6"/>
    <w:rsid w:val="00F87DA8"/>
    <w:rsid w:val="00F900CC"/>
    <w:rsid w:val="00F90182"/>
    <w:rsid w:val="00F903D8"/>
    <w:rsid w:val="00F909A1"/>
    <w:rsid w:val="00F909E4"/>
    <w:rsid w:val="00F90B93"/>
    <w:rsid w:val="00F90DBC"/>
    <w:rsid w:val="00F90E73"/>
    <w:rsid w:val="00F90FE8"/>
    <w:rsid w:val="00F911A1"/>
    <w:rsid w:val="00F913CE"/>
    <w:rsid w:val="00F915E8"/>
    <w:rsid w:val="00F9176D"/>
    <w:rsid w:val="00F9178A"/>
    <w:rsid w:val="00F9194B"/>
    <w:rsid w:val="00F92213"/>
    <w:rsid w:val="00F92277"/>
    <w:rsid w:val="00F92352"/>
    <w:rsid w:val="00F9279E"/>
    <w:rsid w:val="00F928F3"/>
    <w:rsid w:val="00F929AF"/>
    <w:rsid w:val="00F92A3B"/>
    <w:rsid w:val="00F93181"/>
    <w:rsid w:val="00F932CA"/>
    <w:rsid w:val="00F9395C"/>
    <w:rsid w:val="00F93DD5"/>
    <w:rsid w:val="00F9411F"/>
    <w:rsid w:val="00F94149"/>
    <w:rsid w:val="00F9426C"/>
    <w:rsid w:val="00F944C0"/>
    <w:rsid w:val="00F946CB"/>
    <w:rsid w:val="00F94986"/>
    <w:rsid w:val="00F949E1"/>
    <w:rsid w:val="00F94C37"/>
    <w:rsid w:val="00F94D2B"/>
    <w:rsid w:val="00F94F81"/>
    <w:rsid w:val="00F94F82"/>
    <w:rsid w:val="00F94FBA"/>
    <w:rsid w:val="00F94FBB"/>
    <w:rsid w:val="00F954CA"/>
    <w:rsid w:val="00F95508"/>
    <w:rsid w:val="00F95A82"/>
    <w:rsid w:val="00F95B0A"/>
    <w:rsid w:val="00F95E0C"/>
    <w:rsid w:val="00F95F2F"/>
    <w:rsid w:val="00F95F78"/>
    <w:rsid w:val="00F95F79"/>
    <w:rsid w:val="00F9644A"/>
    <w:rsid w:val="00F9656E"/>
    <w:rsid w:val="00F96C44"/>
    <w:rsid w:val="00F96DCE"/>
    <w:rsid w:val="00F96DD6"/>
    <w:rsid w:val="00F96FA9"/>
    <w:rsid w:val="00F96FBB"/>
    <w:rsid w:val="00F9707A"/>
    <w:rsid w:val="00F97210"/>
    <w:rsid w:val="00F97D2B"/>
    <w:rsid w:val="00F97D30"/>
    <w:rsid w:val="00FA0237"/>
    <w:rsid w:val="00FA0341"/>
    <w:rsid w:val="00FA04DC"/>
    <w:rsid w:val="00FA0635"/>
    <w:rsid w:val="00FA0732"/>
    <w:rsid w:val="00FA0B1D"/>
    <w:rsid w:val="00FA0C29"/>
    <w:rsid w:val="00FA0D15"/>
    <w:rsid w:val="00FA0D37"/>
    <w:rsid w:val="00FA1266"/>
    <w:rsid w:val="00FA17E2"/>
    <w:rsid w:val="00FA1AB4"/>
    <w:rsid w:val="00FA1AC7"/>
    <w:rsid w:val="00FA1B7B"/>
    <w:rsid w:val="00FA1D39"/>
    <w:rsid w:val="00FA1D56"/>
    <w:rsid w:val="00FA1E41"/>
    <w:rsid w:val="00FA1E54"/>
    <w:rsid w:val="00FA2264"/>
    <w:rsid w:val="00FA248F"/>
    <w:rsid w:val="00FA274F"/>
    <w:rsid w:val="00FA2BD2"/>
    <w:rsid w:val="00FA2DC6"/>
    <w:rsid w:val="00FA2E2D"/>
    <w:rsid w:val="00FA2E59"/>
    <w:rsid w:val="00FA2F74"/>
    <w:rsid w:val="00FA322E"/>
    <w:rsid w:val="00FA35A8"/>
    <w:rsid w:val="00FA35B5"/>
    <w:rsid w:val="00FA36D5"/>
    <w:rsid w:val="00FA3961"/>
    <w:rsid w:val="00FA396F"/>
    <w:rsid w:val="00FA39DF"/>
    <w:rsid w:val="00FA3A05"/>
    <w:rsid w:val="00FA3CA1"/>
    <w:rsid w:val="00FA3FBB"/>
    <w:rsid w:val="00FA3FF9"/>
    <w:rsid w:val="00FA4084"/>
    <w:rsid w:val="00FA4097"/>
    <w:rsid w:val="00FA4390"/>
    <w:rsid w:val="00FA469E"/>
    <w:rsid w:val="00FA4862"/>
    <w:rsid w:val="00FA4988"/>
    <w:rsid w:val="00FA4E7D"/>
    <w:rsid w:val="00FA506A"/>
    <w:rsid w:val="00FA50FF"/>
    <w:rsid w:val="00FA517B"/>
    <w:rsid w:val="00FA538E"/>
    <w:rsid w:val="00FA545E"/>
    <w:rsid w:val="00FA55BE"/>
    <w:rsid w:val="00FA5A91"/>
    <w:rsid w:val="00FA5AA4"/>
    <w:rsid w:val="00FA5AD5"/>
    <w:rsid w:val="00FA5CD0"/>
    <w:rsid w:val="00FA5D65"/>
    <w:rsid w:val="00FA5D7A"/>
    <w:rsid w:val="00FA5E7E"/>
    <w:rsid w:val="00FA612E"/>
    <w:rsid w:val="00FA62E2"/>
    <w:rsid w:val="00FA62FE"/>
    <w:rsid w:val="00FA6352"/>
    <w:rsid w:val="00FA66D3"/>
    <w:rsid w:val="00FA676B"/>
    <w:rsid w:val="00FA6831"/>
    <w:rsid w:val="00FA68B6"/>
    <w:rsid w:val="00FA69F7"/>
    <w:rsid w:val="00FA6A9E"/>
    <w:rsid w:val="00FA6F15"/>
    <w:rsid w:val="00FA715B"/>
    <w:rsid w:val="00FA71D1"/>
    <w:rsid w:val="00FA75F4"/>
    <w:rsid w:val="00FA7647"/>
    <w:rsid w:val="00FA7955"/>
    <w:rsid w:val="00FA7BED"/>
    <w:rsid w:val="00FA7C0E"/>
    <w:rsid w:val="00FA7C97"/>
    <w:rsid w:val="00FA7EE9"/>
    <w:rsid w:val="00FB005D"/>
    <w:rsid w:val="00FB0129"/>
    <w:rsid w:val="00FB04AA"/>
    <w:rsid w:val="00FB056F"/>
    <w:rsid w:val="00FB09EE"/>
    <w:rsid w:val="00FB0AF7"/>
    <w:rsid w:val="00FB0CD4"/>
    <w:rsid w:val="00FB0D17"/>
    <w:rsid w:val="00FB1031"/>
    <w:rsid w:val="00FB11CF"/>
    <w:rsid w:val="00FB13FF"/>
    <w:rsid w:val="00FB1569"/>
    <w:rsid w:val="00FB1910"/>
    <w:rsid w:val="00FB193E"/>
    <w:rsid w:val="00FB1B8B"/>
    <w:rsid w:val="00FB1B9C"/>
    <w:rsid w:val="00FB1BF6"/>
    <w:rsid w:val="00FB1C36"/>
    <w:rsid w:val="00FB1CB2"/>
    <w:rsid w:val="00FB1E17"/>
    <w:rsid w:val="00FB2465"/>
    <w:rsid w:val="00FB2797"/>
    <w:rsid w:val="00FB297C"/>
    <w:rsid w:val="00FB2A2C"/>
    <w:rsid w:val="00FB2B2B"/>
    <w:rsid w:val="00FB2B45"/>
    <w:rsid w:val="00FB2CB0"/>
    <w:rsid w:val="00FB2D8B"/>
    <w:rsid w:val="00FB2DA8"/>
    <w:rsid w:val="00FB2EBD"/>
    <w:rsid w:val="00FB3232"/>
    <w:rsid w:val="00FB32B5"/>
    <w:rsid w:val="00FB3486"/>
    <w:rsid w:val="00FB34E1"/>
    <w:rsid w:val="00FB377C"/>
    <w:rsid w:val="00FB3DEE"/>
    <w:rsid w:val="00FB3E97"/>
    <w:rsid w:val="00FB3F6F"/>
    <w:rsid w:val="00FB3FD6"/>
    <w:rsid w:val="00FB40F7"/>
    <w:rsid w:val="00FB4125"/>
    <w:rsid w:val="00FB4401"/>
    <w:rsid w:val="00FB464D"/>
    <w:rsid w:val="00FB4676"/>
    <w:rsid w:val="00FB4834"/>
    <w:rsid w:val="00FB4D60"/>
    <w:rsid w:val="00FB4F20"/>
    <w:rsid w:val="00FB504F"/>
    <w:rsid w:val="00FB511E"/>
    <w:rsid w:val="00FB54CB"/>
    <w:rsid w:val="00FB5533"/>
    <w:rsid w:val="00FB5879"/>
    <w:rsid w:val="00FB5903"/>
    <w:rsid w:val="00FB5A88"/>
    <w:rsid w:val="00FB5B0E"/>
    <w:rsid w:val="00FB5C81"/>
    <w:rsid w:val="00FB6386"/>
    <w:rsid w:val="00FB6466"/>
    <w:rsid w:val="00FB6630"/>
    <w:rsid w:val="00FB6676"/>
    <w:rsid w:val="00FB692E"/>
    <w:rsid w:val="00FB7002"/>
    <w:rsid w:val="00FB7156"/>
    <w:rsid w:val="00FB7455"/>
    <w:rsid w:val="00FB7821"/>
    <w:rsid w:val="00FB7D53"/>
    <w:rsid w:val="00FB7E9A"/>
    <w:rsid w:val="00FB7F03"/>
    <w:rsid w:val="00FC05B4"/>
    <w:rsid w:val="00FC05CD"/>
    <w:rsid w:val="00FC05D4"/>
    <w:rsid w:val="00FC08AB"/>
    <w:rsid w:val="00FC0A4E"/>
    <w:rsid w:val="00FC0CBC"/>
    <w:rsid w:val="00FC0D52"/>
    <w:rsid w:val="00FC0E0C"/>
    <w:rsid w:val="00FC1192"/>
    <w:rsid w:val="00FC11FF"/>
    <w:rsid w:val="00FC12E6"/>
    <w:rsid w:val="00FC132D"/>
    <w:rsid w:val="00FC1755"/>
    <w:rsid w:val="00FC1DCB"/>
    <w:rsid w:val="00FC1F0B"/>
    <w:rsid w:val="00FC2000"/>
    <w:rsid w:val="00FC24D5"/>
    <w:rsid w:val="00FC2564"/>
    <w:rsid w:val="00FC2A6F"/>
    <w:rsid w:val="00FC2A7C"/>
    <w:rsid w:val="00FC2B87"/>
    <w:rsid w:val="00FC2DCC"/>
    <w:rsid w:val="00FC312F"/>
    <w:rsid w:val="00FC344C"/>
    <w:rsid w:val="00FC36BD"/>
    <w:rsid w:val="00FC394E"/>
    <w:rsid w:val="00FC3BEE"/>
    <w:rsid w:val="00FC3C45"/>
    <w:rsid w:val="00FC3C86"/>
    <w:rsid w:val="00FC3D93"/>
    <w:rsid w:val="00FC3E6E"/>
    <w:rsid w:val="00FC3FBB"/>
    <w:rsid w:val="00FC3FFA"/>
    <w:rsid w:val="00FC41F5"/>
    <w:rsid w:val="00FC4378"/>
    <w:rsid w:val="00FC44F5"/>
    <w:rsid w:val="00FC4565"/>
    <w:rsid w:val="00FC4815"/>
    <w:rsid w:val="00FC486B"/>
    <w:rsid w:val="00FC4A7E"/>
    <w:rsid w:val="00FC4BDA"/>
    <w:rsid w:val="00FC5033"/>
    <w:rsid w:val="00FC5230"/>
    <w:rsid w:val="00FC5A11"/>
    <w:rsid w:val="00FC5ED4"/>
    <w:rsid w:val="00FC6067"/>
    <w:rsid w:val="00FC63D7"/>
    <w:rsid w:val="00FC6515"/>
    <w:rsid w:val="00FC6AED"/>
    <w:rsid w:val="00FC6C33"/>
    <w:rsid w:val="00FC6D95"/>
    <w:rsid w:val="00FC6DDC"/>
    <w:rsid w:val="00FC6E79"/>
    <w:rsid w:val="00FC6F27"/>
    <w:rsid w:val="00FC7032"/>
    <w:rsid w:val="00FC7166"/>
    <w:rsid w:val="00FC7170"/>
    <w:rsid w:val="00FC71A9"/>
    <w:rsid w:val="00FC7605"/>
    <w:rsid w:val="00FC77C4"/>
    <w:rsid w:val="00FC7D02"/>
    <w:rsid w:val="00FC7F0F"/>
    <w:rsid w:val="00FD00A8"/>
    <w:rsid w:val="00FD048A"/>
    <w:rsid w:val="00FD05B6"/>
    <w:rsid w:val="00FD06CE"/>
    <w:rsid w:val="00FD08ED"/>
    <w:rsid w:val="00FD0AFE"/>
    <w:rsid w:val="00FD0B5C"/>
    <w:rsid w:val="00FD0CF6"/>
    <w:rsid w:val="00FD1252"/>
    <w:rsid w:val="00FD125B"/>
    <w:rsid w:val="00FD12F1"/>
    <w:rsid w:val="00FD181E"/>
    <w:rsid w:val="00FD1AD6"/>
    <w:rsid w:val="00FD2266"/>
    <w:rsid w:val="00FD22E8"/>
    <w:rsid w:val="00FD24AF"/>
    <w:rsid w:val="00FD25B9"/>
    <w:rsid w:val="00FD2D49"/>
    <w:rsid w:val="00FD2FA5"/>
    <w:rsid w:val="00FD2FF9"/>
    <w:rsid w:val="00FD342D"/>
    <w:rsid w:val="00FD38D2"/>
    <w:rsid w:val="00FD38DE"/>
    <w:rsid w:val="00FD3924"/>
    <w:rsid w:val="00FD3F38"/>
    <w:rsid w:val="00FD40B5"/>
    <w:rsid w:val="00FD416F"/>
    <w:rsid w:val="00FD42E0"/>
    <w:rsid w:val="00FD43DF"/>
    <w:rsid w:val="00FD4505"/>
    <w:rsid w:val="00FD45CD"/>
    <w:rsid w:val="00FD48F8"/>
    <w:rsid w:val="00FD4940"/>
    <w:rsid w:val="00FD4E5E"/>
    <w:rsid w:val="00FD4EAB"/>
    <w:rsid w:val="00FD54E0"/>
    <w:rsid w:val="00FD5939"/>
    <w:rsid w:val="00FD59FB"/>
    <w:rsid w:val="00FD59FF"/>
    <w:rsid w:val="00FD5A18"/>
    <w:rsid w:val="00FD5DAA"/>
    <w:rsid w:val="00FD6370"/>
    <w:rsid w:val="00FD65BE"/>
    <w:rsid w:val="00FD680D"/>
    <w:rsid w:val="00FD688E"/>
    <w:rsid w:val="00FD6FB9"/>
    <w:rsid w:val="00FD6FDC"/>
    <w:rsid w:val="00FD72D8"/>
    <w:rsid w:val="00FD72E6"/>
    <w:rsid w:val="00FD7354"/>
    <w:rsid w:val="00FD749F"/>
    <w:rsid w:val="00FD74E5"/>
    <w:rsid w:val="00FD75D1"/>
    <w:rsid w:val="00FD7868"/>
    <w:rsid w:val="00FD7A9E"/>
    <w:rsid w:val="00FD7D48"/>
    <w:rsid w:val="00FD7FB9"/>
    <w:rsid w:val="00FE008A"/>
    <w:rsid w:val="00FE01AD"/>
    <w:rsid w:val="00FE03C2"/>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0D8"/>
    <w:rsid w:val="00FE259D"/>
    <w:rsid w:val="00FE2A35"/>
    <w:rsid w:val="00FE2A47"/>
    <w:rsid w:val="00FE2E9C"/>
    <w:rsid w:val="00FE3068"/>
    <w:rsid w:val="00FE31CC"/>
    <w:rsid w:val="00FE36FA"/>
    <w:rsid w:val="00FE3929"/>
    <w:rsid w:val="00FE3A66"/>
    <w:rsid w:val="00FE3C6D"/>
    <w:rsid w:val="00FE3C86"/>
    <w:rsid w:val="00FE3FA3"/>
    <w:rsid w:val="00FE4074"/>
    <w:rsid w:val="00FE43CD"/>
    <w:rsid w:val="00FE44AD"/>
    <w:rsid w:val="00FE478F"/>
    <w:rsid w:val="00FE4869"/>
    <w:rsid w:val="00FE4BAE"/>
    <w:rsid w:val="00FE4DEB"/>
    <w:rsid w:val="00FE4EB3"/>
    <w:rsid w:val="00FE5334"/>
    <w:rsid w:val="00FE536C"/>
    <w:rsid w:val="00FE557A"/>
    <w:rsid w:val="00FE5675"/>
    <w:rsid w:val="00FE5793"/>
    <w:rsid w:val="00FE57F7"/>
    <w:rsid w:val="00FE57FA"/>
    <w:rsid w:val="00FE5A80"/>
    <w:rsid w:val="00FE5FE8"/>
    <w:rsid w:val="00FE614C"/>
    <w:rsid w:val="00FE6256"/>
    <w:rsid w:val="00FE625C"/>
    <w:rsid w:val="00FE6560"/>
    <w:rsid w:val="00FE6582"/>
    <w:rsid w:val="00FE6611"/>
    <w:rsid w:val="00FE68B7"/>
    <w:rsid w:val="00FE6D6A"/>
    <w:rsid w:val="00FE70FE"/>
    <w:rsid w:val="00FE7DA5"/>
    <w:rsid w:val="00FE7DAC"/>
    <w:rsid w:val="00FF00F4"/>
    <w:rsid w:val="00FF01A1"/>
    <w:rsid w:val="00FF035C"/>
    <w:rsid w:val="00FF0395"/>
    <w:rsid w:val="00FF0461"/>
    <w:rsid w:val="00FF057C"/>
    <w:rsid w:val="00FF0922"/>
    <w:rsid w:val="00FF0CE5"/>
    <w:rsid w:val="00FF0CF1"/>
    <w:rsid w:val="00FF0DF1"/>
    <w:rsid w:val="00FF1014"/>
    <w:rsid w:val="00FF1499"/>
    <w:rsid w:val="00FF153F"/>
    <w:rsid w:val="00FF190C"/>
    <w:rsid w:val="00FF1A1D"/>
    <w:rsid w:val="00FF1AD0"/>
    <w:rsid w:val="00FF1E0F"/>
    <w:rsid w:val="00FF20B7"/>
    <w:rsid w:val="00FF2160"/>
    <w:rsid w:val="00FF2396"/>
    <w:rsid w:val="00FF26A0"/>
    <w:rsid w:val="00FF27A4"/>
    <w:rsid w:val="00FF27AF"/>
    <w:rsid w:val="00FF29FD"/>
    <w:rsid w:val="00FF2AA2"/>
    <w:rsid w:val="00FF2BAB"/>
    <w:rsid w:val="00FF2D01"/>
    <w:rsid w:val="00FF2D9B"/>
    <w:rsid w:val="00FF2E18"/>
    <w:rsid w:val="00FF2F07"/>
    <w:rsid w:val="00FF30FB"/>
    <w:rsid w:val="00FF3292"/>
    <w:rsid w:val="00FF32D2"/>
    <w:rsid w:val="00FF3501"/>
    <w:rsid w:val="00FF384B"/>
    <w:rsid w:val="00FF38E5"/>
    <w:rsid w:val="00FF3E1E"/>
    <w:rsid w:val="00FF4184"/>
    <w:rsid w:val="00FF41CE"/>
    <w:rsid w:val="00FF4203"/>
    <w:rsid w:val="00FF42FE"/>
    <w:rsid w:val="00FF432C"/>
    <w:rsid w:val="00FF456B"/>
    <w:rsid w:val="00FF45D9"/>
    <w:rsid w:val="00FF5508"/>
    <w:rsid w:val="00FF580C"/>
    <w:rsid w:val="00FF583F"/>
    <w:rsid w:val="00FF5953"/>
    <w:rsid w:val="00FF63B4"/>
    <w:rsid w:val="00FF675C"/>
    <w:rsid w:val="00FF6A5B"/>
    <w:rsid w:val="00FF6A8F"/>
    <w:rsid w:val="00FF6BD1"/>
    <w:rsid w:val="00FF6D2B"/>
    <w:rsid w:val="00FF6FCA"/>
    <w:rsid w:val="00FF7079"/>
    <w:rsid w:val="00FF7295"/>
    <w:rsid w:val="00FF738A"/>
    <w:rsid w:val="00FF769E"/>
    <w:rsid w:val="00FF76BF"/>
    <w:rsid w:val="00FF76E3"/>
    <w:rsid w:val="00FF76E6"/>
    <w:rsid w:val="00FF7789"/>
    <w:rsid w:val="00FF7962"/>
    <w:rsid w:val="00FF79B1"/>
    <w:rsid w:val="00FF7ABB"/>
    <w:rsid w:val="00FF7D8D"/>
    <w:rsid w:val="025EFAEB"/>
    <w:rsid w:val="27524ACF"/>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A941B528-9E8B-4BF8-BC96-50AD6A126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128E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numPr>
        <w:ilvl w:val="1"/>
      </w:num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numPr>
        <w:ilvl w:val="3"/>
      </w:numPr>
      <w:outlineLvl w:val="3"/>
    </w:pPr>
    <w:rPr>
      <w:sz w:val="24"/>
    </w:rPr>
  </w:style>
  <w:style w:type="paragraph" w:styleId="Heading5">
    <w:name w:val="heading 5"/>
    <w:basedOn w:val="Heading4"/>
    <w:next w:val="Normal"/>
    <w:link w:val="Heading5Char"/>
    <w:qFormat/>
    <w:rsid w:val="000F3B47"/>
    <w:pPr>
      <w:numPr>
        <w:ilvl w:val="4"/>
      </w:numPr>
      <w:outlineLvl w:val="4"/>
    </w:pPr>
    <w:rPr>
      <w:sz w:val="22"/>
    </w:rPr>
  </w:style>
  <w:style w:type="paragraph" w:styleId="Heading6">
    <w:name w:val="heading 6"/>
    <w:basedOn w:val="H6"/>
    <w:next w:val="Normal"/>
    <w:link w:val="Heading6Char"/>
    <w:qFormat/>
    <w:rsid w:val="000F3B47"/>
    <w:pPr>
      <w:numPr>
        <w:ilvl w:val="5"/>
      </w:numPr>
      <w:outlineLvl w:val="5"/>
    </w:pPr>
  </w:style>
  <w:style w:type="paragraph" w:styleId="Heading7">
    <w:name w:val="heading 7"/>
    <w:basedOn w:val="H6"/>
    <w:next w:val="Normal"/>
    <w:link w:val="Heading7Char"/>
    <w:qFormat/>
    <w:rsid w:val="000F3B47"/>
    <w:pPr>
      <w:numPr>
        <w:ilvl w:val="6"/>
      </w:numPr>
      <w:outlineLvl w:val="6"/>
    </w:pPr>
  </w:style>
  <w:style w:type="paragraph" w:styleId="Heading8">
    <w:name w:val="heading 8"/>
    <w:basedOn w:val="Heading1"/>
    <w:next w:val="Normal"/>
    <w:link w:val="Heading8Char"/>
    <w:qFormat/>
    <w:rsid w:val="000F3B47"/>
    <w:pPr>
      <w:numPr>
        <w:ilvl w:val="7"/>
      </w:numPr>
      <w:outlineLvl w:val="7"/>
    </w:pPr>
  </w:style>
  <w:style w:type="paragraph" w:styleId="Heading9">
    <w:name w:val="heading 9"/>
    <w:basedOn w:val="Heading8"/>
    <w:next w:val="Normal"/>
    <w:link w:val="Heading9Char"/>
    <w:qFormat/>
    <w:rsid w:val="000F3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link w:val="ReferenceChar"/>
    <w:qForma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题注,条目,fighead"/>
    <w:basedOn w:val="Normal"/>
    <w:next w:val="Normal"/>
    <w:link w:val="CaptionChar"/>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题注 Char"/>
    <w:basedOn w:val="DefaultParagraphFont"/>
    <w:link w:val="Caption"/>
    <w:uiPriority w:val="99"/>
    <w:qFormat/>
    <w:rsid w:val="00C56DF1"/>
    <w:rPr>
      <w:rFonts w:ascii="Ericsson Hilda" w:eastAsia="SimSun" w:hAnsi="Ericsson Hilda" w:cs="Verdana"/>
      <w:bCs/>
      <w:szCs w:val="22"/>
      <w:lang w:val="en-US" w:eastAsia="en-US"/>
    </w:rPr>
  </w:style>
  <w:style w:type="paragraph" w:customStyle="1" w:styleId="IvDbodytext">
    <w:name w:val="IvD bodytext"/>
    <w:basedOn w:val="BodyText"/>
    <w:link w:val="IvDbodytextChar"/>
    <w:qFormat/>
    <w:rsid w:val="00EA5E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EA5EC6"/>
    <w:rPr>
      <w:rFonts w:ascii="Arial" w:eastAsia="Times New Roman" w:hAnsi="Arial"/>
      <w:spacing w:val="2"/>
      <w:lang w:val="en-US" w:eastAsia="en-US"/>
    </w:rPr>
  </w:style>
  <w:style w:type="numbering" w:customStyle="1" w:styleId="CurrentList1">
    <w:name w:val="Current List1"/>
    <w:uiPriority w:val="99"/>
    <w:rsid w:val="00527A72"/>
    <w:pPr>
      <w:numPr>
        <w:numId w:val="3"/>
      </w:numPr>
    </w:pPr>
  </w:style>
  <w:style w:type="numbering" w:customStyle="1" w:styleId="CurrentList2">
    <w:name w:val="Current List2"/>
    <w:uiPriority w:val="99"/>
    <w:rsid w:val="00527A72"/>
    <w:pPr>
      <w:numPr>
        <w:numId w:val="4"/>
      </w:numPr>
    </w:pPr>
  </w:style>
  <w:style w:type="paragraph" w:customStyle="1" w:styleId="Agreement">
    <w:name w:val="Agreement"/>
    <w:basedOn w:val="Normal"/>
    <w:next w:val="Normal"/>
    <w:uiPriority w:val="99"/>
    <w:qFormat/>
    <w:rsid w:val="00F06EFF"/>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Default">
    <w:name w:val="Default"/>
    <w:rsid w:val="00E350F7"/>
    <w:pPr>
      <w:autoSpaceDE w:val="0"/>
      <w:autoSpaceDN w:val="0"/>
      <w:adjustRightInd w:val="0"/>
    </w:pPr>
    <w:rPr>
      <w:rFonts w:ascii="Arial" w:hAnsi="Arial" w:cs="Arial"/>
      <w:color w:val="000000"/>
      <w:sz w:val="24"/>
      <w:szCs w:val="24"/>
      <w:lang w:val="en-US"/>
    </w:rPr>
  </w:style>
  <w:style w:type="paragraph" w:styleId="ListNumber3">
    <w:name w:val="List Number 3"/>
    <w:basedOn w:val="ListNumber2"/>
    <w:locked/>
    <w:rsid w:val="00596472"/>
    <w:pPr>
      <w:numPr>
        <w:numId w:val="7"/>
      </w:numPr>
      <w:spacing w:after="120"/>
      <w:contextualSpacing/>
      <w:jc w:val="both"/>
    </w:pPr>
    <w:rPr>
      <w:rFonts w:ascii="Arial" w:eastAsia="SimSun" w:hAnsi="Arial"/>
    </w:rPr>
  </w:style>
  <w:style w:type="paragraph" w:customStyle="1" w:styleId="Comments">
    <w:name w:val="Comments"/>
    <w:basedOn w:val="Normal"/>
    <w:link w:val="CommentsChar"/>
    <w:qFormat/>
    <w:rsid w:val="0021764D"/>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21764D"/>
    <w:rPr>
      <w:rFonts w:ascii="Arial" w:eastAsia="MS Mincho" w:hAnsi="Arial"/>
      <w:i/>
      <w:noProof/>
      <w:sz w:val="18"/>
      <w:szCs w:val="24"/>
      <w:lang w:val="en-GB" w:eastAsia="en-GB"/>
    </w:rPr>
  </w:style>
  <w:style w:type="paragraph" w:styleId="Title">
    <w:name w:val="Title"/>
    <w:basedOn w:val="Normal"/>
    <w:next w:val="Normal"/>
    <w:link w:val="TitleChar"/>
    <w:uiPriority w:val="10"/>
    <w:qFormat/>
    <w:locked/>
    <w:rsid w:val="000366F5"/>
    <w:pPr>
      <w:overflowPunct/>
      <w:autoSpaceDE/>
      <w:autoSpaceDN/>
      <w:adjustRightInd/>
      <w:spacing w:before="240" w:after="60"/>
      <w:ind w:left="1701" w:hanging="1701"/>
      <w:textAlignment w:val="auto"/>
      <w:outlineLvl w:val="0"/>
    </w:pPr>
    <w:rPr>
      <w:rFonts w:ascii="Arial" w:eastAsia="SimSun" w:hAnsi="Arial" w:cs="Arial"/>
      <w:b/>
      <w:bCs/>
      <w:kern w:val="28"/>
      <w:lang w:eastAsia="en-US"/>
    </w:rPr>
  </w:style>
  <w:style w:type="character" w:customStyle="1" w:styleId="TitleChar">
    <w:name w:val="Title Char"/>
    <w:basedOn w:val="DefaultParagraphFont"/>
    <w:link w:val="Title"/>
    <w:uiPriority w:val="10"/>
    <w:rsid w:val="000366F5"/>
    <w:rPr>
      <w:rFonts w:ascii="Arial" w:eastAsia="SimSun" w:hAnsi="Arial" w:cs="Arial"/>
      <w:b/>
      <w:bCs/>
      <w:kern w:val="28"/>
      <w:lang w:val="en-GB" w:eastAsia="en-US"/>
    </w:rPr>
  </w:style>
  <w:style w:type="character" w:customStyle="1" w:styleId="ReferenceChar">
    <w:name w:val="Reference Char"/>
    <w:link w:val="Reference"/>
    <w:locked/>
    <w:rsid w:val="00710A60"/>
    <w:rPr>
      <w:rFonts w:ascii="Arial" w:eastAsia="SimSu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6732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03868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15009">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811111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576471">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275453">
      <w:bodyDiv w:val="1"/>
      <w:marLeft w:val="0"/>
      <w:marRight w:val="0"/>
      <w:marTop w:val="0"/>
      <w:marBottom w:val="0"/>
      <w:divBdr>
        <w:top w:val="none" w:sz="0" w:space="0" w:color="auto"/>
        <w:left w:val="none" w:sz="0" w:space="0" w:color="auto"/>
        <w:bottom w:val="none" w:sz="0" w:space="0" w:color="auto"/>
        <w:right w:val="none" w:sz="0" w:space="0" w:color="auto"/>
      </w:divBdr>
      <w:divsChild>
        <w:div w:id="277611386">
          <w:marLeft w:val="1267"/>
          <w:marRight w:val="0"/>
          <w:marTop w:val="60"/>
          <w:marBottom w:val="0"/>
          <w:divBdr>
            <w:top w:val="none" w:sz="0" w:space="0" w:color="auto"/>
            <w:left w:val="none" w:sz="0" w:space="0" w:color="auto"/>
            <w:bottom w:val="none" w:sz="0" w:space="0" w:color="auto"/>
            <w:right w:val="none" w:sz="0" w:space="0" w:color="auto"/>
          </w:divBdr>
        </w:div>
        <w:div w:id="538200585">
          <w:marLeft w:val="1267"/>
          <w:marRight w:val="0"/>
          <w:marTop w:val="60"/>
          <w:marBottom w:val="0"/>
          <w:divBdr>
            <w:top w:val="none" w:sz="0" w:space="0" w:color="auto"/>
            <w:left w:val="none" w:sz="0" w:space="0" w:color="auto"/>
            <w:bottom w:val="none" w:sz="0" w:space="0" w:color="auto"/>
            <w:right w:val="none" w:sz="0" w:space="0" w:color="auto"/>
          </w:divBdr>
        </w:div>
        <w:div w:id="1294100104">
          <w:marLeft w:val="1267"/>
          <w:marRight w:val="0"/>
          <w:marTop w:val="60"/>
          <w:marBottom w:val="0"/>
          <w:divBdr>
            <w:top w:val="none" w:sz="0" w:space="0" w:color="auto"/>
            <w:left w:val="none" w:sz="0" w:space="0" w:color="auto"/>
            <w:bottom w:val="none" w:sz="0" w:space="0" w:color="auto"/>
            <w:right w:val="none" w:sz="0" w:space="0" w:color="auto"/>
          </w:divBdr>
        </w:div>
      </w:divsChild>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177290">
      <w:bodyDiv w:val="1"/>
      <w:marLeft w:val="0"/>
      <w:marRight w:val="0"/>
      <w:marTop w:val="0"/>
      <w:marBottom w:val="0"/>
      <w:divBdr>
        <w:top w:val="none" w:sz="0" w:space="0" w:color="auto"/>
        <w:left w:val="none" w:sz="0" w:space="0" w:color="auto"/>
        <w:bottom w:val="none" w:sz="0" w:space="0" w:color="auto"/>
        <w:right w:val="none" w:sz="0" w:space="0" w:color="auto"/>
      </w:divBdr>
      <w:divsChild>
        <w:div w:id="329917960">
          <w:marLeft w:val="547"/>
          <w:marRight w:val="0"/>
          <w:marTop w:val="60"/>
          <w:marBottom w:val="0"/>
          <w:divBdr>
            <w:top w:val="none" w:sz="0" w:space="0" w:color="auto"/>
            <w:left w:val="none" w:sz="0" w:space="0" w:color="auto"/>
            <w:bottom w:val="none" w:sz="0" w:space="0" w:color="auto"/>
            <w:right w:val="none" w:sz="0" w:space="0" w:color="auto"/>
          </w:divBdr>
        </w:div>
        <w:div w:id="472335053">
          <w:marLeft w:val="547"/>
          <w:marRight w:val="0"/>
          <w:marTop w:val="60"/>
          <w:marBottom w:val="0"/>
          <w:divBdr>
            <w:top w:val="none" w:sz="0" w:space="0" w:color="auto"/>
            <w:left w:val="none" w:sz="0" w:space="0" w:color="auto"/>
            <w:bottom w:val="none" w:sz="0" w:space="0" w:color="auto"/>
            <w:right w:val="none" w:sz="0" w:space="0" w:color="auto"/>
          </w:divBdr>
        </w:div>
        <w:div w:id="2033678337">
          <w:marLeft w:val="547"/>
          <w:marRight w:val="0"/>
          <w:marTop w:val="60"/>
          <w:marBottom w:val="0"/>
          <w:divBdr>
            <w:top w:val="none" w:sz="0" w:space="0" w:color="auto"/>
            <w:left w:val="none" w:sz="0" w:space="0" w:color="auto"/>
            <w:bottom w:val="none" w:sz="0" w:space="0" w:color="auto"/>
            <w:right w:val="none" w:sz="0" w:space="0" w:color="auto"/>
          </w:divBdr>
        </w:div>
        <w:div w:id="2075467938">
          <w:marLeft w:val="547"/>
          <w:marRight w:val="0"/>
          <w:marTop w:val="60"/>
          <w:marBottom w:val="0"/>
          <w:divBdr>
            <w:top w:val="none" w:sz="0" w:space="0" w:color="auto"/>
            <w:left w:val="none" w:sz="0" w:space="0" w:color="auto"/>
            <w:bottom w:val="none" w:sz="0" w:space="0" w:color="auto"/>
            <w:right w:val="none" w:sz="0" w:space="0" w:color="auto"/>
          </w:divBdr>
        </w:div>
      </w:divsChild>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8084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937354">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4136454">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4589319">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891884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875472">
      <w:bodyDiv w:val="1"/>
      <w:marLeft w:val="0"/>
      <w:marRight w:val="0"/>
      <w:marTop w:val="0"/>
      <w:marBottom w:val="0"/>
      <w:divBdr>
        <w:top w:val="none" w:sz="0" w:space="0" w:color="auto"/>
        <w:left w:val="none" w:sz="0" w:space="0" w:color="auto"/>
        <w:bottom w:val="none" w:sz="0" w:space="0" w:color="auto"/>
        <w:right w:val="none" w:sz="0" w:space="0" w:color="auto"/>
      </w:divBdr>
      <w:divsChild>
        <w:div w:id="576671236">
          <w:marLeft w:val="1267"/>
          <w:marRight w:val="0"/>
          <w:marTop w:val="60"/>
          <w:marBottom w:val="0"/>
          <w:divBdr>
            <w:top w:val="none" w:sz="0" w:space="0" w:color="auto"/>
            <w:left w:val="none" w:sz="0" w:space="0" w:color="auto"/>
            <w:bottom w:val="none" w:sz="0" w:space="0" w:color="auto"/>
            <w:right w:val="none" w:sz="0" w:space="0" w:color="auto"/>
          </w:divBdr>
        </w:div>
        <w:div w:id="1632010081">
          <w:marLeft w:val="1267"/>
          <w:marRight w:val="0"/>
          <w:marTop w:val="60"/>
          <w:marBottom w:val="0"/>
          <w:divBdr>
            <w:top w:val="none" w:sz="0" w:space="0" w:color="auto"/>
            <w:left w:val="none" w:sz="0" w:space="0" w:color="auto"/>
            <w:bottom w:val="none" w:sz="0" w:space="0" w:color="auto"/>
            <w:right w:val="none" w:sz="0" w:space="0" w:color="auto"/>
          </w:divBdr>
        </w:div>
        <w:div w:id="2021201088">
          <w:marLeft w:val="1267"/>
          <w:marRight w:val="0"/>
          <w:marTop w:val="60"/>
          <w:marBottom w:val="0"/>
          <w:divBdr>
            <w:top w:val="none" w:sz="0" w:space="0" w:color="auto"/>
            <w:left w:val="none" w:sz="0" w:space="0" w:color="auto"/>
            <w:bottom w:val="none" w:sz="0" w:space="0" w:color="auto"/>
            <w:right w:val="none" w:sz="0" w:space="0" w:color="auto"/>
          </w:divBdr>
        </w:div>
      </w:divsChild>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388427">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4683441">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8608380">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566524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730418">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8857901">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5679023">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5042158">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264366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3077193">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13894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5768366">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48804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10889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6801075">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009267">
      <w:bodyDiv w:val="1"/>
      <w:marLeft w:val="0"/>
      <w:marRight w:val="0"/>
      <w:marTop w:val="0"/>
      <w:marBottom w:val="0"/>
      <w:divBdr>
        <w:top w:val="none" w:sz="0" w:space="0" w:color="auto"/>
        <w:left w:val="none" w:sz="0" w:space="0" w:color="auto"/>
        <w:bottom w:val="none" w:sz="0" w:space="0" w:color="auto"/>
        <w:right w:val="none" w:sz="0" w:space="0" w:color="auto"/>
      </w:divBdr>
      <w:divsChild>
        <w:div w:id="1869220233">
          <w:marLeft w:val="547"/>
          <w:marRight w:val="0"/>
          <w:marTop w:val="60"/>
          <w:marBottom w:val="0"/>
          <w:divBdr>
            <w:top w:val="none" w:sz="0" w:space="0" w:color="auto"/>
            <w:left w:val="none" w:sz="0" w:space="0" w:color="auto"/>
            <w:bottom w:val="none" w:sz="0" w:space="0" w:color="auto"/>
            <w:right w:val="none" w:sz="0" w:space="0" w:color="auto"/>
          </w:divBdr>
        </w:div>
      </w:divsChild>
    </w:div>
    <w:div w:id="1149324164">
      <w:bodyDiv w:val="1"/>
      <w:marLeft w:val="0"/>
      <w:marRight w:val="0"/>
      <w:marTop w:val="0"/>
      <w:marBottom w:val="0"/>
      <w:divBdr>
        <w:top w:val="none" w:sz="0" w:space="0" w:color="auto"/>
        <w:left w:val="none" w:sz="0" w:space="0" w:color="auto"/>
        <w:bottom w:val="none" w:sz="0" w:space="0" w:color="auto"/>
        <w:right w:val="none" w:sz="0" w:space="0" w:color="auto"/>
      </w:divBdr>
      <w:divsChild>
        <w:div w:id="939703">
          <w:marLeft w:val="1267"/>
          <w:marRight w:val="0"/>
          <w:marTop w:val="160"/>
          <w:marBottom w:val="0"/>
          <w:divBdr>
            <w:top w:val="none" w:sz="0" w:space="0" w:color="auto"/>
            <w:left w:val="none" w:sz="0" w:space="0" w:color="auto"/>
            <w:bottom w:val="none" w:sz="0" w:space="0" w:color="auto"/>
            <w:right w:val="none" w:sz="0" w:space="0" w:color="auto"/>
          </w:divBdr>
        </w:div>
        <w:div w:id="1271205514">
          <w:marLeft w:val="850"/>
          <w:marRight w:val="0"/>
          <w:marTop w:val="160"/>
          <w:marBottom w:val="0"/>
          <w:divBdr>
            <w:top w:val="none" w:sz="0" w:space="0" w:color="auto"/>
            <w:left w:val="none" w:sz="0" w:space="0" w:color="auto"/>
            <w:bottom w:val="none" w:sz="0" w:space="0" w:color="auto"/>
            <w:right w:val="none" w:sz="0" w:space="0" w:color="auto"/>
          </w:divBdr>
        </w:div>
        <w:div w:id="1552493443">
          <w:marLeft w:val="850"/>
          <w:marRight w:val="0"/>
          <w:marTop w:val="160"/>
          <w:marBottom w:val="0"/>
          <w:divBdr>
            <w:top w:val="none" w:sz="0" w:space="0" w:color="auto"/>
            <w:left w:val="none" w:sz="0" w:space="0" w:color="auto"/>
            <w:bottom w:val="none" w:sz="0" w:space="0" w:color="auto"/>
            <w:right w:val="none" w:sz="0" w:space="0" w:color="auto"/>
          </w:divBdr>
        </w:div>
      </w:divsChild>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6812373">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872949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155281">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25843">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77669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654567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916154">
      <w:bodyDiv w:val="1"/>
      <w:marLeft w:val="0"/>
      <w:marRight w:val="0"/>
      <w:marTop w:val="0"/>
      <w:marBottom w:val="0"/>
      <w:divBdr>
        <w:top w:val="none" w:sz="0" w:space="0" w:color="auto"/>
        <w:left w:val="none" w:sz="0" w:space="0" w:color="auto"/>
        <w:bottom w:val="none" w:sz="0" w:space="0" w:color="auto"/>
        <w:right w:val="none" w:sz="0" w:space="0" w:color="auto"/>
      </w:divBdr>
      <w:divsChild>
        <w:div w:id="1901821863">
          <w:marLeft w:val="1267"/>
          <w:marRight w:val="0"/>
          <w:marTop w:val="60"/>
          <w:marBottom w:val="0"/>
          <w:divBdr>
            <w:top w:val="none" w:sz="0" w:space="0" w:color="auto"/>
            <w:left w:val="none" w:sz="0" w:space="0" w:color="auto"/>
            <w:bottom w:val="none" w:sz="0" w:space="0" w:color="auto"/>
            <w:right w:val="none" w:sz="0" w:space="0" w:color="auto"/>
          </w:divBdr>
        </w:div>
      </w:divsChild>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232991">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872171">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445226">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42897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540483">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0093293">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351030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355742">
      <w:bodyDiv w:val="1"/>
      <w:marLeft w:val="0"/>
      <w:marRight w:val="0"/>
      <w:marTop w:val="0"/>
      <w:marBottom w:val="0"/>
      <w:divBdr>
        <w:top w:val="none" w:sz="0" w:space="0" w:color="auto"/>
        <w:left w:val="none" w:sz="0" w:space="0" w:color="auto"/>
        <w:bottom w:val="none" w:sz="0" w:space="0" w:color="auto"/>
        <w:right w:val="none" w:sz="0" w:space="0" w:color="auto"/>
      </w:divBdr>
      <w:divsChild>
        <w:div w:id="1993173770">
          <w:marLeft w:val="126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79857401">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73A60F-0E45-4486-BD6A-30D9D5805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9</Pages>
  <Words>3355</Words>
  <Characters>19126</Characters>
  <Application>Microsoft Office Word</Application>
  <DocSecurity>0</DocSecurity>
  <Lines>159</Lines>
  <Paragraphs>44</Paragraphs>
  <ScaleCrop>false</ScaleCrop>
  <Manager/>
  <Company/>
  <LinksUpToDate>false</LinksUpToDate>
  <CharactersWithSpaces>22437</CharactersWithSpaces>
  <SharedDoc>false</SharedDoc>
  <HyperlinkBase/>
  <HLinks>
    <vt:vector size="96" baseType="variant">
      <vt:variant>
        <vt:i4>8060928</vt:i4>
      </vt:variant>
      <vt:variant>
        <vt:i4>63</vt:i4>
      </vt:variant>
      <vt:variant>
        <vt:i4>0</vt:i4>
      </vt:variant>
      <vt:variant>
        <vt:i4>5</vt:i4>
      </vt:variant>
      <vt:variant>
        <vt:lpwstr>mailto:3GPPLiaison@etsi.org</vt:lpwstr>
      </vt:variant>
      <vt:variant>
        <vt:lpwstr/>
      </vt:variant>
      <vt:variant>
        <vt:i4>1507381</vt:i4>
      </vt:variant>
      <vt:variant>
        <vt:i4>59</vt:i4>
      </vt:variant>
      <vt:variant>
        <vt:i4>0</vt:i4>
      </vt:variant>
      <vt:variant>
        <vt:i4>5</vt:i4>
      </vt:variant>
      <vt:variant>
        <vt:lpwstr/>
      </vt:variant>
      <vt:variant>
        <vt:lpwstr>_Toc197628170</vt:lpwstr>
      </vt:variant>
      <vt:variant>
        <vt:i4>1441845</vt:i4>
      </vt:variant>
      <vt:variant>
        <vt:i4>56</vt:i4>
      </vt:variant>
      <vt:variant>
        <vt:i4>0</vt:i4>
      </vt:variant>
      <vt:variant>
        <vt:i4>5</vt:i4>
      </vt:variant>
      <vt:variant>
        <vt:lpwstr/>
      </vt:variant>
      <vt:variant>
        <vt:lpwstr>_Toc197628169</vt:lpwstr>
      </vt:variant>
      <vt:variant>
        <vt:i4>1441845</vt:i4>
      </vt:variant>
      <vt:variant>
        <vt:i4>53</vt:i4>
      </vt:variant>
      <vt:variant>
        <vt:i4>0</vt:i4>
      </vt:variant>
      <vt:variant>
        <vt:i4>5</vt:i4>
      </vt:variant>
      <vt:variant>
        <vt:lpwstr/>
      </vt:variant>
      <vt:variant>
        <vt:lpwstr>_Toc197628168</vt:lpwstr>
      </vt:variant>
      <vt:variant>
        <vt:i4>1441845</vt:i4>
      </vt:variant>
      <vt:variant>
        <vt:i4>50</vt:i4>
      </vt:variant>
      <vt:variant>
        <vt:i4>0</vt:i4>
      </vt:variant>
      <vt:variant>
        <vt:i4>5</vt:i4>
      </vt:variant>
      <vt:variant>
        <vt:lpwstr/>
      </vt:variant>
      <vt:variant>
        <vt:lpwstr>_Toc197628167</vt:lpwstr>
      </vt:variant>
      <vt:variant>
        <vt:i4>1441845</vt:i4>
      </vt:variant>
      <vt:variant>
        <vt:i4>47</vt:i4>
      </vt:variant>
      <vt:variant>
        <vt:i4>0</vt:i4>
      </vt:variant>
      <vt:variant>
        <vt:i4>5</vt:i4>
      </vt:variant>
      <vt:variant>
        <vt:lpwstr/>
      </vt:variant>
      <vt:variant>
        <vt:lpwstr>_Toc197628166</vt:lpwstr>
      </vt:variant>
      <vt:variant>
        <vt:i4>1441845</vt:i4>
      </vt:variant>
      <vt:variant>
        <vt:i4>44</vt:i4>
      </vt:variant>
      <vt:variant>
        <vt:i4>0</vt:i4>
      </vt:variant>
      <vt:variant>
        <vt:i4>5</vt:i4>
      </vt:variant>
      <vt:variant>
        <vt:lpwstr/>
      </vt:variant>
      <vt:variant>
        <vt:lpwstr>_Toc197628165</vt:lpwstr>
      </vt:variant>
      <vt:variant>
        <vt:i4>1441845</vt:i4>
      </vt:variant>
      <vt:variant>
        <vt:i4>41</vt:i4>
      </vt:variant>
      <vt:variant>
        <vt:i4>0</vt:i4>
      </vt:variant>
      <vt:variant>
        <vt:i4>5</vt:i4>
      </vt:variant>
      <vt:variant>
        <vt:lpwstr/>
      </vt:variant>
      <vt:variant>
        <vt:lpwstr>_Toc197628164</vt:lpwstr>
      </vt:variant>
      <vt:variant>
        <vt:i4>1441845</vt:i4>
      </vt:variant>
      <vt:variant>
        <vt:i4>38</vt:i4>
      </vt:variant>
      <vt:variant>
        <vt:i4>0</vt:i4>
      </vt:variant>
      <vt:variant>
        <vt:i4>5</vt:i4>
      </vt:variant>
      <vt:variant>
        <vt:lpwstr/>
      </vt:variant>
      <vt:variant>
        <vt:lpwstr>_Toc197628163</vt:lpwstr>
      </vt:variant>
      <vt:variant>
        <vt:i4>1441845</vt:i4>
      </vt:variant>
      <vt:variant>
        <vt:i4>35</vt:i4>
      </vt:variant>
      <vt:variant>
        <vt:i4>0</vt:i4>
      </vt:variant>
      <vt:variant>
        <vt:i4>5</vt:i4>
      </vt:variant>
      <vt:variant>
        <vt:lpwstr/>
      </vt:variant>
      <vt:variant>
        <vt:lpwstr>_Toc197628162</vt:lpwstr>
      </vt:variant>
      <vt:variant>
        <vt:i4>1441845</vt:i4>
      </vt:variant>
      <vt:variant>
        <vt:i4>32</vt:i4>
      </vt:variant>
      <vt:variant>
        <vt:i4>0</vt:i4>
      </vt:variant>
      <vt:variant>
        <vt:i4>5</vt:i4>
      </vt:variant>
      <vt:variant>
        <vt:lpwstr/>
      </vt:variant>
      <vt:variant>
        <vt:lpwstr>_Toc197628161</vt:lpwstr>
      </vt:variant>
      <vt:variant>
        <vt:i4>1441845</vt:i4>
      </vt:variant>
      <vt:variant>
        <vt:i4>29</vt:i4>
      </vt:variant>
      <vt:variant>
        <vt:i4>0</vt:i4>
      </vt:variant>
      <vt:variant>
        <vt:i4>5</vt:i4>
      </vt:variant>
      <vt:variant>
        <vt:lpwstr/>
      </vt:variant>
      <vt:variant>
        <vt:lpwstr>_Toc197628160</vt:lpwstr>
      </vt:variant>
      <vt:variant>
        <vt:i4>1376309</vt:i4>
      </vt:variant>
      <vt:variant>
        <vt:i4>23</vt:i4>
      </vt:variant>
      <vt:variant>
        <vt:i4>0</vt:i4>
      </vt:variant>
      <vt:variant>
        <vt:i4>5</vt:i4>
      </vt:variant>
      <vt:variant>
        <vt:lpwstr/>
      </vt:variant>
      <vt:variant>
        <vt:lpwstr>_Toc197628159</vt:lpwstr>
      </vt:variant>
      <vt:variant>
        <vt:i4>1376309</vt:i4>
      </vt:variant>
      <vt:variant>
        <vt:i4>20</vt:i4>
      </vt:variant>
      <vt:variant>
        <vt:i4>0</vt:i4>
      </vt:variant>
      <vt:variant>
        <vt:i4>5</vt:i4>
      </vt:variant>
      <vt:variant>
        <vt:lpwstr/>
      </vt:variant>
      <vt:variant>
        <vt:lpwstr>_Toc197628158</vt:lpwstr>
      </vt:variant>
      <vt:variant>
        <vt:i4>1376309</vt:i4>
      </vt:variant>
      <vt:variant>
        <vt:i4>17</vt:i4>
      </vt:variant>
      <vt:variant>
        <vt:i4>0</vt:i4>
      </vt:variant>
      <vt:variant>
        <vt:i4>5</vt:i4>
      </vt:variant>
      <vt:variant>
        <vt:lpwstr/>
      </vt:variant>
      <vt:variant>
        <vt:lpwstr>_Toc197628157</vt:lpwstr>
      </vt:variant>
      <vt:variant>
        <vt:i4>1376309</vt:i4>
      </vt:variant>
      <vt:variant>
        <vt:i4>14</vt:i4>
      </vt:variant>
      <vt:variant>
        <vt:i4>0</vt:i4>
      </vt:variant>
      <vt:variant>
        <vt:i4>5</vt:i4>
      </vt:variant>
      <vt:variant>
        <vt:lpwstr/>
      </vt:variant>
      <vt:variant>
        <vt:lpwstr>_Toc197628156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Johan Rune</cp:lastModifiedBy>
  <cp:revision>2</cp:revision>
  <cp:lastPrinted>2025-01-05T12:15:00Z</cp:lastPrinted>
  <dcterms:created xsi:type="dcterms:W3CDTF">2025-05-09T05:53:00Z</dcterms:created>
  <dcterms:modified xsi:type="dcterms:W3CDTF">2025-05-09T05:53:00Z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